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57B0" w14:textId="77777777" w:rsidR="00A74929" w:rsidRPr="000D4CBF" w:rsidRDefault="00A74929" w:rsidP="00A74929">
      <w:pPr>
        <w:pStyle w:val="Title"/>
        <w:rPr>
          <w:rFonts w:ascii="Source Sans Pro" w:hAnsi="Source Sans Pro"/>
          <w:color w:val="052A4D" w:themeColor="accent1"/>
        </w:rPr>
      </w:pPr>
      <w:r w:rsidRPr="000D4CBF">
        <w:rPr>
          <w:rFonts w:ascii="Source Sans Pro" w:hAnsi="Source Sans Pro"/>
          <w:color w:val="052A4D" w:themeColor="accent1"/>
        </w:rPr>
        <w:t>Performance and development plan</w:t>
      </w:r>
    </w:p>
    <w:tbl>
      <w:tblPr>
        <w:tblStyle w:val="PlainTable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126"/>
      </w:tblGrid>
      <w:tr w:rsidR="00A74929" w:rsidRPr="000D4CBF" w14:paraId="26A17317" w14:textId="77777777" w:rsidTr="6F844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052A4D" w:themeFill="accent1"/>
            <w:vAlign w:val="center"/>
          </w:tcPr>
          <w:p w14:paraId="62BDCE55" w14:textId="77777777" w:rsidR="00E13DBC" w:rsidRPr="000D4CBF" w:rsidRDefault="00E13DBC" w:rsidP="00A74929">
            <w:pPr>
              <w:pStyle w:val="Subtitle"/>
              <w:rPr>
                <w:rFonts w:ascii="Source Sans Pro" w:hAnsi="Source Sans Pro"/>
                <w:b/>
                <w:bCs/>
              </w:rPr>
            </w:pPr>
            <w:r w:rsidRPr="000D4CBF">
              <w:rPr>
                <w:rFonts w:ascii="Source Sans Pro" w:hAnsi="Source Sans Pro"/>
                <w:b/>
                <w:bCs/>
              </w:rPr>
              <w:t>Your details</w:t>
            </w:r>
          </w:p>
        </w:tc>
      </w:tr>
      <w:tr w:rsidR="00E13DBC" w:rsidRPr="000D4CBF" w14:paraId="0842BC6F" w14:textId="77777777" w:rsidTr="6F844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vAlign w:val="center"/>
          </w:tcPr>
          <w:p w14:paraId="1AC8F587" w14:textId="77777777" w:rsidR="00E13DBC" w:rsidRPr="000D4CBF" w:rsidRDefault="00E13DBC" w:rsidP="00226D44">
            <w:pPr>
              <w:spacing w:after="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>Full name: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6" w:type="dxa"/>
            <w:vAlign w:val="center"/>
          </w:tcPr>
          <w:p w14:paraId="2A7FEA0D" w14:textId="619FFEFE" w:rsidR="00E13DBC" w:rsidRPr="000D4CBF" w:rsidRDefault="006F3E3A" w:rsidP="00226D44">
            <w:pPr>
              <w:pStyle w:val="Header"/>
              <w:tabs>
                <w:tab w:val="clear" w:pos="4513"/>
                <w:tab w:val="clear" w:pos="9026"/>
              </w:tabs>
              <w:rPr>
                <w:rFonts w:ascii="Source Sans Pro" w:hAnsi="Source Sans Pro"/>
                <w:b w:val="0"/>
                <w:bCs w:val="0"/>
              </w:rPr>
            </w:pPr>
            <w:r>
              <w:rPr>
                <w:rFonts w:ascii="Source Sans Pro" w:hAnsi="Source Sans Pro"/>
                <w:b w:val="0"/>
                <w:bCs w:val="0"/>
              </w:rPr>
              <w:t>Rebecca Barton</w:t>
            </w:r>
          </w:p>
        </w:tc>
      </w:tr>
      <w:tr w:rsidR="00E13DBC" w:rsidRPr="000D4CBF" w14:paraId="1367F359" w14:textId="77777777" w:rsidTr="6F84408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vAlign w:val="center"/>
          </w:tcPr>
          <w:p w14:paraId="03439B49" w14:textId="77777777" w:rsidR="00E13DBC" w:rsidRPr="000D4CBF" w:rsidRDefault="00E13DBC" w:rsidP="00226D44">
            <w:pPr>
              <w:spacing w:after="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>Team/Group: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6" w:type="dxa"/>
            <w:vAlign w:val="center"/>
          </w:tcPr>
          <w:p w14:paraId="53A8F265" w14:textId="35E8C6CF" w:rsidR="00E13DBC" w:rsidRPr="000D4CBF" w:rsidRDefault="006F3E3A" w:rsidP="00226D44">
            <w:pPr>
              <w:spacing w:after="0"/>
              <w:rPr>
                <w:rFonts w:ascii="Source Sans Pro" w:hAnsi="Source Sans Pro"/>
                <w:b w:val="0"/>
                <w:bCs w:val="0"/>
              </w:rPr>
            </w:pPr>
            <w:r>
              <w:rPr>
                <w:rFonts w:ascii="Source Sans Pro" w:hAnsi="Source Sans Pro"/>
                <w:b w:val="0"/>
                <w:bCs w:val="0"/>
              </w:rPr>
              <w:t xml:space="preserve">Communications and Engagement </w:t>
            </w:r>
          </w:p>
        </w:tc>
      </w:tr>
      <w:tr w:rsidR="00E13DBC" w:rsidRPr="000D4CBF" w14:paraId="37D18B5D" w14:textId="77777777" w:rsidTr="6F844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vAlign w:val="center"/>
          </w:tcPr>
          <w:p w14:paraId="15EF61F8" w14:textId="77777777" w:rsidR="00E13DBC" w:rsidRPr="000D4CBF" w:rsidRDefault="00E13DBC" w:rsidP="00226D44">
            <w:pPr>
              <w:spacing w:after="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>Performance year: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6" w:type="dxa"/>
            <w:vAlign w:val="center"/>
          </w:tcPr>
          <w:p w14:paraId="1B8E2942" w14:textId="759A88FA" w:rsidR="00E13DBC" w:rsidRPr="000D4CBF" w:rsidRDefault="00247B6E" w:rsidP="00226D44">
            <w:pPr>
              <w:spacing w:after="0"/>
              <w:rPr>
                <w:rFonts w:ascii="Source Sans Pro" w:hAnsi="Source Sans Pro"/>
                <w:b w:val="0"/>
                <w:bCs w:val="0"/>
              </w:rPr>
            </w:pPr>
            <w:r>
              <w:rPr>
                <w:rFonts w:ascii="Source Sans Pro" w:hAnsi="Source Sans Pro"/>
                <w:b w:val="0"/>
                <w:bCs w:val="0"/>
              </w:rPr>
              <w:t>2025-26</w:t>
            </w:r>
          </w:p>
        </w:tc>
      </w:tr>
      <w:tr w:rsidR="00E13DBC" w:rsidRPr="000D4CBF" w14:paraId="2A6DA238" w14:textId="77777777" w:rsidTr="6F84408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vAlign w:val="center"/>
          </w:tcPr>
          <w:p w14:paraId="7CDC4613" w14:textId="77777777" w:rsidR="00E13DBC" w:rsidRPr="000D4CBF" w:rsidRDefault="00E13DBC" w:rsidP="00226D44">
            <w:pPr>
              <w:spacing w:after="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>Position title: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6" w:type="dxa"/>
            <w:vAlign w:val="center"/>
          </w:tcPr>
          <w:p w14:paraId="29793832" w14:textId="37A2FB43" w:rsidR="00E13DBC" w:rsidRPr="000D4CBF" w:rsidRDefault="001F6164" w:rsidP="00226D44">
            <w:pPr>
              <w:spacing w:after="0"/>
              <w:rPr>
                <w:rFonts w:ascii="Source Sans Pro" w:hAnsi="Source Sans Pro"/>
                <w:b w:val="0"/>
                <w:bCs w:val="0"/>
              </w:rPr>
            </w:pPr>
            <w:r>
              <w:rPr>
                <w:rFonts w:ascii="Source Sans Pro" w:hAnsi="Source Sans Pro"/>
                <w:b w:val="0"/>
                <w:bCs w:val="0"/>
              </w:rPr>
              <w:t>Digital Communications Advisor</w:t>
            </w:r>
          </w:p>
        </w:tc>
      </w:tr>
      <w:tr w:rsidR="00E13DBC" w:rsidRPr="000D4CBF" w14:paraId="19CBCE50" w14:textId="77777777" w:rsidTr="6F844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vAlign w:val="center"/>
          </w:tcPr>
          <w:p w14:paraId="4AF4FFD5" w14:textId="45190A49" w:rsidR="00E13DBC" w:rsidRPr="000D4CBF" w:rsidRDefault="00E13DBC" w:rsidP="00226D44">
            <w:pPr>
              <w:spacing w:after="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 xml:space="preserve">People </w:t>
            </w:r>
            <w:r w:rsidR="00323E1F">
              <w:rPr>
                <w:rFonts w:ascii="Source Sans Pro" w:hAnsi="Source Sans Pro"/>
              </w:rPr>
              <w:t>l</w:t>
            </w:r>
            <w:r w:rsidRPr="000D4CBF">
              <w:rPr>
                <w:rFonts w:ascii="Source Sans Pro" w:hAnsi="Source Sans Pro"/>
              </w:rPr>
              <w:t>eader name: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6" w:type="dxa"/>
            <w:vAlign w:val="center"/>
          </w:tcPr>
          <w:p w14:paraId="34075EC7" w14:textId="38150AB2" w:rsidR="00E13DBC" w:rsidRPr="000D4CBF" w:rsidRDefault="001F6164" w:rsidP="00226D44">
            <w:pPr>
              <w:spacing w:after="0"/>
              <w:rPr>
                <w:rFonts w:ascii="Source Sans Pro" w:hAnsi="Source Sans Pro"/>
                <w:b w:val="0"/>
                <w:bCs w:val="0"/>
              </w:rPr>
            </w:pPr>
            <w:r>
              <w:rPr>
                <w:rFonts w:ascii="Source Sans Pro" w:hAnsi="Source Sans Pro"/>
                <w:b w:val="0"/>
                <w:bCs w:val="0"/>
              </w:rPr>
              <w:t>Nicholas Gibb</w:t>
            </w:r>
          </w:p>
        </w:tc>
      </w:tr>
      <w:tr w:rsidR="00E13DBC" w:rsidRPr="000D4CBF" w14:paraId="3524EBED" w14:textId="77777777" w:rsidTr="6F8440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vAlign w:val="center"/>
          </w:tcPr>
          <w:p w14:paraId="3AB69A9F" w14:textId="77777777" w:rsidR="00E13DBC" w:rsidRPr="000D4CBF" w:rsidRDefault="00E13DBC" w:rsidP="00226D44">
            <w:pPr>
              <w:spacing w:after="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>Review 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6" w:type="dxa"/>
            <w:vAlign w:val="center"/>
          </w:tcPr>
          <w:p w14:paraId="0A568B26" w14:textId="57B67A0F" w:rsidR="00E13DBC" w:rsidRPr="000D4CBF" w:rsidRDefault="00E13DBC" w:rsidP="00226D44">
            <w:pPr>
              <w:spacing w:after="0"/>
              <w:rPr>
                <w:rFonts w:ascii="Source Sans Pro" w:hAnsi="Source Sans Pro"/>
                <w:b w:val="0"/>
                <w:bCs w:val="0"/>
              </w:rPr>
            </w:pPr>
          </w:p>
        </w:tc>
      </w:tr>
    </w:tbl>
    <w:p w14:paraId="36F45E1F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</w:rPr>
      </w:pPr>
    </w:p>
    <w:p w14:paraId="5018E18C" w14:textId="10614170" w:rsidR="00F64F71" w:rsidRPr="000D4CBF" w:rsidRDefault="00F64F71" w:rsidP="00BF276D">
      <w:pPr>
        <w:spacing w:after="24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>This Performance and Development Plan (PDP) Template is designed to facilitate meaningful and ongoing conversations between employees and their leaders. It serves as a comprehensive tool to set clear objectives, track progress, and identify opportunities for development. By maintaining this as a living document, both parties can ensure alignment on performance expectations, celebrate achievements, and address areas for growth. Regular updates during one-on-ones and check-ins will help to create a robust record of performance and development over the review period</w:t>
      </w:r>
      <w:r w:rsidR="00876D6C">
        <w:rPr>
          <w:rFonts w:ascii="Source Sans Pro" w:hAnsi="Source Sans Pro"/>
        </w:rPr>
        <w:t>.</w:t>
      </w:r>
    </w:p>
    <w:p w14:paraId="65919658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All Natural Hazards Commission Toka </w:t>
      </w:r>
      <w:proofErr w:type="spellStart"/>
      <w:r w:rsidRPr="000D4CBF">
        <w:rPr>
          <w:rFonts w:ascii="Source Sans Pro" w:hAnsi="Source Sans Pro"/>
        </w:rPr>
        <w:t>Tū</w:t>
      </w:r>
      <w:proofErr w:type="spellEnd"/>
      <w:r w:rsidRPr="000D4CBF">
        <w:rPr>
          <w:rFonts w:ascii="Source Sans Pro" w:hAnsi="Source Sans Pro"/>
        </w:rPr>
        <w:t xml:space="preserve"> Ake employees are asked to complete an individual Performance and Development Plan before or at the start of each performance year (July to June).</w:t>
      </w:r>
    </w:p>
    <w:p w14:paraId="1D4189AF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  <w:b/>
          <w:bCs/>
        </w:rPr>
      </w:pPr>
    </w:p>
    <w:p w14:paraId="764BBEA3" w14:textId="235F88FC" w:rsidR="00F64F71" w:rsidRPr="000D4CBF" w:rsidRDefault="00F64F71" w:rsidP="00F64F71">
      <w:pPr>
        <w:spacing w:after="0" w:line="276" w:lineRule="auto"/>
        <w:rPr>
          <w:rFonts w:ascii="Source Sans Pro" w:hAnsi="Source Sans Pro"/>
          <w:b/>
          <w:bCs/>
        </w:rPr>
      </w:pPr>
      <w:r w:rsidRPr="000D4CBF">
        <w:rPr>
          <w:rFonts w:ascii="Source Sans Pro" w:hAnsi="Source Sans Pro"/>
          <w:b/>
          <w:bCs/>
        </w:rPr>
        <w:t>Objectives</w:t>
      </w:r>
    </w:p>
    <w:p w14:paraId="52DD58AB" w14:textId="7D568008" w:rsidR="00F64F71" w:rsidRPr="000D4CBF" w:rsidRDefault="00876D6C" w:rsidP="00F64F71">
      <w:pPr>
        <w:spacing w:after="0"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The </w:t>
      </w:r>
      <w:r w:rsidR="00F64F71" w:rsidRPr="000D4CBF">
        <w:rPr>
          <w:rFonts w:ascii="Source Sans Pro" w:hAnsi="Source Sans Pro"/>
        </w:rPr>
        <w:t xml:space="preserve">people leader and employee </w:t>
      </w:r>
      <w:r w:rsidR="00E84CF7">
        <w:rPr>
          <w:rFonts w:ascii="Source Sans Pro" w:hAnsi="Source Sans Pro"/>
        </w:rPr>
        <w:t xml:space="preserve">agree on and document objectives </w:t>
      </w:r>
      <w:r w:rsidR="00F64F71" w:rsidRPr="000D4CBF">
        <w:rPr>
          <w:rFonts w:ascii="Source Sans Pro" w:hAnsi="Source Sans Pro"/>
        </w:rPr>
        <w:t xml:space="preserve">to achieve mutual understanding and expectations around </w:t>
      </w:r>
      <w:r w:rsidR="00960CA7">
        <w:rPr>
          <w:rFonts w:ascii="Source Sans Pro" w:hAnsi="Source Sans Pro"/>
        </w:rPr>
        <w:t xml:space="preserve">the </w:t>
      </w:r>
      <w:r w:rsidR="008B2981">
        <w:rPr>
          <w:rFonts w:ascii="Source Sans Pro" w:hAnsi="Source Sans Pro"/>
        </w:rPr>
        <w:t>employees</w:t>
      </w:r>
      <w:r w:rsidR="00F64F71" w:rsidRPr="000D4CBF">
        <w:rPr>
          <w:rFonts w:ascii="Source Sans Pro" w:hAnsi="Source Sans Pro"/>
        </w:rPr>
        <w:t>:</w:t>
      </w:r>
    </w:p>
    <w:p w14:paraId="109F6FDE" w14:textId="4A8FD2E1" w:rsidR="00F64F71" w:rsidRPr="000D4CBF" w:rsidRDefault="00F64F71" w:rsidP="00F64F71">
      <w:pPr>
        <w:numPr>
          <w:ilvl w:val="0"/>
          <w:numId w:val="26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>Deliverables against the team’s work plan.</w:t>
      </w:r>
    </w:p>
    <w:p w14:paraId="4F933FA9" w14:textId="77777777" w:rsidR="00F64F71" w:rsidRPr="000D4CBF" w:rsidRDefault="00F64F71" w:rsidP="00F64F71">
      <w:pPr>
        <w:numPr>
          <w:ilvl w:val="0"/>
          <w:numId w:val="26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>Required competency in their current role.</w:t>
      </w:r>
    </w:p>
    <w:p w14:paraId="5EFE1015" w14:textId="77777777" w:rsidR="00F64F71" w:rsidRPr="000D4CBF" w:rsidRDefault="00F64F71" w:rsidP="00F64F71">
      <w:pPr>
        <w:numPr>
          <w:ilvl w:val="0"/>
          <w:numId w:val="26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>Development areas and plans, either in the current role or to prepare for their next role.</w:t>
      </w:r>
    </w:p>
    <w:p w14:paraId="53BBDFBA" w14:textId="77777777" w:rsidR="00F64F71" w:rsidRPr="000D4CBF" w:rsidRDefault="00F64F71" w:rsidP="00F64F71">
      <w:pPr>
        <w:numPr>
          <w:ilvl w:val="0"/>
          <w:numId w:val="26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Alignment with NHC Toka </w:t>
      </w:r>
      <w:proofErr w:type="spellStart"/>
      <w:r w:rsidRPr="000D4CBF">
        <w:rPr>
          <w:rFonts w:ascii="Source Sans Pro" w:hAnsi="Source Sans Pro"/>
        </w:rPr>
        <w:t>Tū</w:t>
      </w:r>
      <w:proofErr w:type="spellEnd"/>
      <w:r w:rsidRPr="000D4CBF">
        <w:rPr>
          <w:rFonts w:ascii="Source Sans Pro" w:hAnsi="Source Sans Pro"/>
        </w:rPr>
        <w:t xml:space="preserve"> Ake values and expected behaviours.</w:t>
      </w:r>
    </w:p>
    <w:p w14:paraId="6982C433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</w:rPr>
      </w:pPr>
    </w:p>
    <w:p w14:paraId="58ADCC5E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>Objectives should be developed by referring to:</w:t>
      </w:r>
    </w:p>
    <w:p w14:paraId="1E8604F2" w14:textId="77777777" w:rsidR="00F64F71" w:rsidRPr="000D4CBF" w:rsidRDefault="00F64F71" w:rsidP="00F64F71">
      <w:pPr>
        <w:numPr>
          <w:ilvl w:val="0"/>
          <w:numId w:val="27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Group work programmes and business plans to achieve a clear “line of sight” to the strategic drivers of NHC Toka </w:t>
      </w:r>
      <w:proofErr w:type="spellStart"/>
      <w:r w:rsidRPr="000D4CBF">
        <w:rPr>
          <w:rFonts w:ascii="Source Sans Pro" w:hAnsi="Source Sans Pro"/>
        </w:rPr>
        <w:t>Tū</w:t>
      </w:r>
      <w:proofErr w:type="spellEnd"/>
      <w:r w:rsidRPr="000D4CBF">
        <w:rPr>
          <w:rFonts w:ascii="Source Sans Pro" w:hAnsi="Source Sans Pro"/>
        </w:rPr>
        <w:t xml:space="preserve"> Ake.</w:t>
      </w:r>
    </w:p>
    <w:p w14:paraId="167886BE" w14:textId="77777777" w:rsidR="00F64F71" w:rsidRPr="000D4CBF" w:rsidRDefault="00F64F71" w:rsidP="00F64F71">
      <w:pPr>
        <w:numPr>
          <w:ilvl w:val="0"/>
          <w:numId w:val="27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The NHC Toka </w:t>
      </w:r>
      <w:proofErr w:type="spellStart"/>
      <w:r w:rsidRPr="000D4CBF">
        <w:rPr>
          <w:rFonts w:ascii="Source Sans Pro" w:hAnsi="Source Sans Pro"/>
        </w:rPr>
        <w:t>Tū</w:t>
      </w:r>
      <w:proofErr w:type="spellEnd"/>
      <w:r w:rsidRPr="000D4CBF">
        <w:rPr>
          <w:rFonts w:ascii="Source Sans Pro" w:hAnsi="Source Sans Pro"/>
        </w:rPr>
        <w:t xml:space="preserve"> Ake core competency framework, which provides a blueprint for soft skills and behaviours.</w:t>
      </w:r>
    </w:p>
    <w:p w14:paraId="28D5DDCC" w14:textId="77777777" w:rsidR="00F64F71" w:rsidRPr="000D4CBF" w:rsidRDefault="00F64F71" w:rsidP="00F64F71">
      <w:pPr>
        <w:numPr>
          <w:ilvl w:val="0"/>
          <w:numId w:val="27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NHC Toka </w:t>
      </w:r>
      <w:proofErr w:type="spellStart"/>
      <w:r w:rsidRPr="000D4CBF">
        <w:rPr>
          <w:rFonts w:ascii="Source Sans Pro" w:hAnsi="Source Sans Pro"/>
        </w:rPr>
        <w:t>Tū</w:t>
      </w:r>
      <w:proofErr w:type="spellEnd"/>
      <w:r w:rsidRPr="000D4CBF">
        <w:rPr>
          <w:rFonts w:ascii="Source Sans Pro" w:hAnsi="Source Sans Pro"/>
        </w:rPr>
        <w:t xml:space="preserve"> Ake values and the associated expected behaviours as a guide to ensure cultural alignment and integrity.</w:t>
      </w:r>
    </w:p>
    <w:p w14:paraId="2FAAAC7C" w14:textId="441DECB9" w:rsidR="00F64F71" w:rsidRPr="000D4CBF" w:rsidRDefault="00F64F71" w:rsidP="00F64F71">
      <w:pPr>
        <w:numPr>
          <w:ilvl w:val="0"/>
          <w:numId w:val="27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The </w:t>
      </w:r>
      <w:r w:rsidR="00264DEC">
        <w:rPr>
          <w:rFonts w:ascii="Source Sans Pro" w:hAnsi="Source Sans Pro"/>
        </w:rPr>
        <w:t>employee</w:t>
      </w:r>
      <w:r w:rsidRPr="000D4CBF">
        <w:rPr>
          <w:rFonts w:ascii="Source Sans Pro" w:hAnsi="Source Sans Pro"/>
        </w:rPr>
        <w:t>’s position description, which outlines the technical skills required for the role.</w:t>
      </w:r>
    </w:p>
    <w:p w14:paraId="41A7CE90" w14:textId="77777777" w:rsidR="00F64F71" w:rsidRPr="000D4CBF" w:rsidRDefault="00F64F71" w:rsidP="00F64F71">
      <w:pPr>
        <w:numPr>
          <w:ilvl w:val="0"/>
          <w:numId w:val="27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lastRenderedPageBreak/>
        <w:t>Standard operational objectives for roles within a group, where applicable, to ensure consistent standards and expectations (e.g., claims assessors).</w:t>
      </w:r>
    </w:p>
    <w:p w14:paraId="5DAC4905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  <w:b/>
          <w:bCs/>
        </w:rPr>
      </w:pPr>
    </w:p>
    <w:p w14:paraId="616F8DBC" w14:textId="1E701C9D" w:rsidR="04483F46" w:rsidRDefault="04483F46" w:rsidP="04483F46">
      <w:pPr>
        <w:spacing w:after="0" w:line="276" w:lineRule="auto"/>
        <w:rPr>
          <w:rFonts w:ascii="Source Sans Pro" w:hAnsi="Source Sans Pro"/>
          <w:b/>
          <w:bCs/>
        </w:rPr>
      </w:pPr>
    </w:p>
    <w:p w14:paraId="3C9719EC" w14:textId="1DF4C691" w:rsidR="04483F46" w:rsidRDefault="04483F46" w:rsidP="04483F46">
      <w:pPr>
        <w:spacing w:after="0" w:line="276" w:lineRule="auto"/>
        <w:rPr>
          <w:rFonts w:ascii="Source Sans Pro" w:hAnsi="Source Sans Pro"/>
          <w:b/>
          <w:bCs/>
        </w:rPr>
      </w:pPr>
    </w:p>
    <w:p w14:paraId="357A356F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  <w:b/>
          <w:bCs/>
        </w:rPr>
      </w:pPr>
      <w:r w:rsidRPr="000D4CBF">
        <w:rPr>
          <w:rFonts w:ascii="Source Sans Pro" w:hAnsi="Source Sans Pro"/>
          <w:b/>
          <w:bCs/>
        </w:rPr>
        <w:t>Reviewing performance and development</w:t>
      </w:r>
    </w:p>
    <w:p w14:paraId="2C60BD64" w14:textId="2D3297C0" w:rsidR="00F64F71" w:rsidRPr="000D4CBF" w:rsidRDefault="00F64F71" w:rsidP="00F64F71">
      <w:p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Performance </w:t>
      </w:r>
      <w:r w:rsidR="003D79FE">
        <w:rPr>
          <w:rFonts w:ascii="Source Sans Pro" w:hAnsi="Source Sans Pro"/>
        </w:rPr>
        <w:t>is assessed based on the achievement of</w:t>
      </w:r>
      <w:r w:rsidRPr="000D4CBF">
        <w:rPr>
          <w:rFonts w:ascii="Source Sans Pro" w:hAnsi="Source Sans Pro"/>
        </w:rPr>
        <w:t xml:space="preserve"> SMART objectives and </w:t>
      </w:r>
      <w:r w:rsidR="006E7833">
        <w:rPr>
          <w:rFonts w:ascii="Source Sans Pro" w:hAnsi="Source Sans Pro"/>
        </w:rPr>
        <w:t xml:space="preserve">behavioural </w:t>
      </w:r>
      <w:r w:rsidRPr="000D4CBF">
        <w:rPr>
          <w:rFonts w:ascii="Source Sans Pro" w:hAnsi="Source Sans Pro"/>
        </w:rPr>
        <w:t xml:space="preserve">alignment to </w:t>
      </w:r>
      <w:r w:rsidR="006E7833">
        <w:rPr>
          <w:rFonts w:ascii="Source Sans Pro" w:hAnsi="Source Sans Pro"/>
        </w:rPr>
        <w:t xml:space="preserve">NHC </w:t>
      </w:r>
      <w:r w:rsidRPr="000D4CBF">
        <w:rPr>
          <w:rFonts w:ascii="Source Sans Pro" w:hAnsi="Source Sans Pro"/>
        </w:rPr>
        <w:t>values</w:t>
      </w:r>
      <w:r w:rsidR="006E7833">
        <w:rPr>
          <w:rFonts w:ascii="Source Sans Pro" w:hAnsi="Source Sans Pro"/>
        </w:rPr>
        <w:t>.</w:t>
      </w:r>
    </w:p>
    <w:p w14:paraId="164E658B" w14:textId="0F5289E2" w:rsidR="00F64F71" w:rsidRPr="000D4CBF" w:rsidRDefault="00F64F71" w:rsidP="00F64F71">
      <w:pPr>
        <w:numPr>
          <w:ilvl w:val="0"/>
          <w:numId w:val="28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  <w:b/>
          <w:bCs/>
        </w:rPr>
        <w:t xml:space="preserve">Rating scale – </w:t>
      </w:r>
      <w:r w:rsidRPr="000D4CBF">
        <w:rPr>
          <w:rFonts w:ascii="Source Sans Pro" w:hAnsi="Source Sans Pro"/>
        </w:rPr>
        <w:t>clearly define each level of performance (</w:t>
      </w:r>
      <w:r w:rsidRPr="000D4CBF">
        <w:rPr>
          <w:rFonts w:ascii="Source Sans Pro" w:hAnsi="Source Sans Pro"/>
          <w:lang w:val="en-US"/>
        </w:rPr>
        <w:t xml:space="preserve">New to </w:t>
      </w:r>
      <w:r w:rsidR="00913DD6">
        <w:rPr>
          <w:rFonts w:ascii="Source Sans Pro" w:hAnsi="Source Sans Pro"/>
          <w:lang w:val="en-US"/>
        </w:rPr>
        <w:t>r</w:t>
      </w:r>
      <w:r w:rsidRPr="000D4CBF">
        <w:rPr>
          <w:rFonts w:ascii="Source Sans Pro" w:hAnsi="Source Sans Pro"/>
          <w:lang w:val="en-US"/>
        </w:rPr>
        <w:t>ole/</w:t>
      </w:r>
      <w:r w:rsidR="00913DD6">
        <w:rPr>
          <w:rFonts w:ascii="Source Sans Pro" w:hAnsi="Source Sans Pro"/>
          <w:lang w:val="en-US"/>
        </w:rPr>
        <w:t>d</w:t>
      </w:r>
      <w:r w:rsidRPr="000D4CBF">
        <w:rPr>
          <w:rFonts w:ascii="Source Sans Pro" w:hAnsi="Source Sans Pro"/>
          <w:lang w:val="en-US"/>
        </w:rPr>
        <w:t xml:space="preserve">eveloping, </w:t>
      </w:r>
      <w:proofErr w:type="gramStart"/>
      <w:r w:rsidRPr="000D4CBF">
        <w:rPr>
          <w:rFonts w:ascii="Source Sans Pro" w:hAnsi="Source Sans Pro"/>
          <w:lang w:val="en-US"/>
        </w:rPr>
        <w:t>Needs</w:t>
      </w:r>
      <w:proofErr w:type="gramEnd"/>
      <w:r w:rsidRPr="000D4CBF">
        <w:rPr>
          <w:rFonts w:ascii="Source Sans Pro" w:hAnsi="Source Sans Pro"/>
          <w:lang w:val="en-US"/>
        </w:rPr>
        <w:t xml:space="preserve"> </w:t>
      </w:r>
      <w:r w:rsidR="00913DD6">
        <w:rPr>
          <w:rFonts w:ascii="Source Sans Pro" w:hAnsi="Source Sans Pro"/>
          <w:lang w:val="en-US"/>
        </w:rPr>
        <w:t>d</w:t>
      </w:r>
      <w:r w:rsidRPr="000D4CBF">
        <w:rPr>
          <w:rFonts w:ascii="Source Sans Pro" w:hAnsi="Source Sans Pro"/>
          <w:lang w:val="en-US"/>
        </w:rPr>
        <w:t xml:space="preserve">evelopment or </w:t>
      </w:r>
      <w:r w:rsidR="00913DD6">
        <w:rPr>
          <w:rFonts w:ascii="Source Sans Pro" w:hAnsi="Source Sans Pro"/>
          <w:lang w:val="en-US"/>
        </w:rPr>
        <w:t>i</w:t>
      </w:r>
      <w:r w:rsidRPr="000D4CBF">
        <w:rPr>
          <w:rFonts w:ascii="Source Sans Pro" w:hAnsi="Source Sans Pro"/>
          <w:lang w:val="en-US"/>
        </w:rPr>
        <w:t xml:space="preserve">mprovement, </w:t>
      </w:r>
      <w:proofErr w:type="gramStart"/>
      <w:r w:rsidRPr="000D4CBF">
        <w:rPr>
          <w:rFonts w:ascii="Source Sans Pro" w:hAnsi="Source Sans Pro"/>
          <w:lang w:val="en-US"/>
        </w:rPr>
        <w:t>Consistently</w:t>
      </w:r>
      <w:proofErr w:type="gramEnd"/>
      <w:r w:rsidRPr="000D4CBF">
        <w:rPr>
          <w:rFonts w:ascii="Source Sans Pro" w:hAnsi="Source Sans Pro"/>
          <w:lang w:val="en-US"/>
        </w:rPr>
        <w:t xml:space="preserve"> </w:t>
      </w:r>
      <w:r w:rsidR="00913DD6">
        <w:rPr>
          <w:rFonts w:ascii="Source Sans Pro" w:hAnsi="Source Sans Pro"/>
          <w:lang w:val="en-US"/>
        </w:rPr>
        <w:t>a</w:t>
      </w:r>
      <w:r w:rsidRPr="000D4CBF">
        <w:rPr>
          <w:rFonts w:ascii="Source Sans Pro" w:hAnsi="Source Sans Pro"/>
          <w:lang w:val="en-US"/>
        </w:rPr>
        <w:t xml:space="preserve">chieves </w:t>
      </w:r>
      <w:r w:rsidR="00913DD6">
        <w:rPr>
          <w:rFonts w:ascii="Source Sans Pro" w:hAnsi="Source Sans Pro"/>
          <w:lang w:val="en-US"/>
        </w:rPr>
        <w:t>e</w:t>
      </w:r>
      <w:r w:rsidRPr="000D4CBF">
        <w:rPr>
          <w:rFonts w:ascii="Source Sans Pro" w:hAnsi="Source Sans Pro"/>
          <w:lang w:val="en-US"/>
        </w:rPr>
        <w:t xml:space="preserve">xpectations, and </w:t>
      </w:r>
      <w:proofErr w:type="gramStart"/>
      <w:r w:rsidRPr="000D4CBF">
        <w:rPr>
          <w:rFonts w:ascii="Source Sans Pro" w:hAnsi="Source Sans Pro"/>
          <w:lang w:val="en-US"/>
        </w:rPr>
        <w:t>Consistently</w:t>
      </w:r>
      <w:proofErr w:type="gramEnd"/>
      <w:r w:rsidRPr="000D4CBF">
        <w:rPr>
          <w:rFonts w:ascii="Source Sans Pro" w:hAnsi="Source Sans Pro"/>
          <w:lang w:val="en-US"/>
        </w:rPr>
        <w:t xml:space="preserve"> </w:t>
      </w:r>
      <w:r w:rsidR="00913DD6">
        <w:rPr>
          <w:rFonts w:ascii="Source Sans Pro" w:hAnsi="Source Sans Pro"/>
          <w:lang w:val="en-US"/>
        </w:rPr>
        <w:t>e</w:t>
      </w:r>
      <w:r w:rsidRPr="000D4CBF">
        <w:rPr>
          <w:rFonts w:ascii="Source Sans Pro" w:hAnsi="Source Sans Pro"/>
          <w:lang w:val="en-US"/>
        </w:rPr>
        <w:t xml:space="preserve">xceeds </w:t>
      </w:r>
      <w:r w:rsidR="00913DD6">
        <w:rPr>
          <w:rFonts w:ascii="Source Sans Pro" w:hAnsi="Source Sans Pro"/>
          <w:lang w:val="en-US"/>
        </w:rPr>
        <w:t>e</w:t>
      </w:r>
      <w:r w:rsidRPr="000D4CBF">
        <w:rPr>
          <w:rFonts w:ascii="Source Sans Pro" w:hAnsi="Source Sans Pro"/>
          <w:lang w:val="en-US"/>
        </w:rPr>
        <w:t>xpectations</w:t>
      </w:r>
      <w:r w:rsidRPr="000D4CBF">
        <w:rPr>
          <w:rFonts w:ascii="Source Sans Pro" w:hAnsi="Source Sans Pro"/>
        </w:rPr>
        <w:t>) to provide consistent and objective assessments.</w:t>
      </w:r>
    </w:p>
    <w:p w14:paraId="589A5285" w14:textId="64459F96" w:rsidR="00F64F71" w:rsidRPr="000D4CBF" w:rsidRDefault="00F64F71" w:rsidP="00F64F71">
      <w:pPr>
        <w:numPr>
          <w:ilvl w:val="0"/>
          <w:numId w:val="28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  <w:b/>
          <w:bCs/>
        </w:rPr>
        <w:t xml:space="preserve">SMART objectives – </w:t>
      </w:r>
      <w:r w:rsidRPr="000D4CBF">
        <w:rPr>
          <w:rFonts w:ascii="Source Sans Pro" w:hAnsi="Source Sans Pro"/>
        </w:rPr>
        <w:t xml:space="preserve">objectives should be </w:t>
      </w:r>
      <w:r w:rsidRPr="000D4CBF">
        <w:rPr>
          <w:rFonts w:ascii="Source Sans Pro" w:hAnsi="Source Sans Pro"/>
          <w:b/>
          <w:bCs/>
        </w:rPr>
        <w:t>specific</w:t>
      </w:r>
      <w:r w:rsidRPr="000D4CBF">
        <w:rPr>
          <w:rFonts w:ascii="Source Sans Pro" w:hAnsi="Source Sans Pro"/>
        </w:rPr>
        <w:t xml:space="preserve"> and aligned with organisational objectives, </w:t>
      </w:r>
      <w:r w:rsidRPr="000D4CBF">
        <w:rPr>
          <w:rFonts w:ascii="Source Sans Pro" w:hAnsi="Source Sans Pro"/>
          <w:b/>
          <w:bCs/>
        </w:rPr>
        <w:t>measurable</w:t>
      </w:r>
      <w:r w:rsidRPr="000D4CBF">
        <w:rPr>
          <w:rFonts w:ascii="Source Sans Pro" w:hAnsi="Source Sans Pro"/>
        </w:rPr>
        <w:t xml:space="preserve"> to track progress, </w:t>
      </w:r>
      <w:r w:rsidRPr="000D4CBF">
        <w:rPr>
          <w:rFonts w:ascii="Source Sans Pro" w:hAnsi="Source Sans Pro"/>
          <w:b/>
          <w:bCs/>
        </w:rPr>
        <w:t>achievable</w:t>
      </w:r>
      <w:r w:rsidRPr="000D4CBF">
        <w:rPr>
          <w:rFonts w:ascii="Source Sans Pro" w:hAnsi="Source Sans Pro"/>
        </w:rPr>
        <w:t xml:space="preserve"> within the employee’s capacity and resources, </w:t>
      </w:r>
      <w:r w:rsidRPr="000D4CBF">
        <w:rPr>
          <w:rFonts w:ascii="Source Sans Pro" w:hAnsi="Source Sans Pro"/>
          <w:b/>
          <w:bCs/>
        </w:rPr>
        <w:t>relevant</w:t>
      </w:r>
      <w:r w:rsidRPr="000D4CBF">
        <w:rPr>
          <w:rFonts w:ascii="Source Sans Pro" w:hAnsi="Source Sans Pro"/>
        </w:rPr>
        <w:t xml:space="preserve"> to their role and development needs, and </w:t>
      </w:r>
      <w:r w:rsidRPr="000D4CBF">
        <w:rPr>
          <w:rFonts w:ascii="Source Sans Pro" w:hAnsi="Source Sans Pro"/>
          <w:b/>
          <w:bCs/>
        </w:rPr>
        <w:t>time-bound</w:t>
      </w:r>
      <w:r w:rsidRPr="000D4CBF">
        <w:rPr>
          <w:rFonts w:ascii="Source Sans Pro" w:hAnsi="Source Sans Pro"/>
        </w:rPr>
        <w:t xml:space="preserve"> with clear deadlines.</w:t>
      </w:r>
    </w:p>
    <w:p w14:paraId="335CAE08" w14:textId="54E85A87" w:rsidR="00F64F71" w:rsidRPr="000D4CBF" w:rsidRDefault="00F64F71" w:rsidP="0022146C">
      <w:pPr>
        <w:pStyle w:val="NormalWeb"/>
        <w:numPr>
          <w:ilvl w:val="0"/>
          <w:numId w:val="28"/>
        </w:numPr>
        <w:spacing w:after="0" w:line="276" w:lineRule="auto"/>
        <w:rPr>
          <w:rFonts w:ascii="Source Sans Pro" w:hAnsi="Source Sans Pro"/>
          <w:b/>
          <w:bCs/>
        </w:rPr>
      </w:pPr>
      <w:r w:rsidRPr="000D4CBF">
        <w:rPr>
          <w:rFonts w:ascii="Source Sans Pro" w:hAnsi="Source Sans Pro"/>
          <w:b/>
          <w:bCs/>
          <w:sz w:val="22"/>
          <w:szCs w:val="22"/>
        </w:rPr>
        <w:t>Values</w:t>
      </w:r>
      <w:r w:rsidRPr="000D4CBF">
        <w:rPr>
          <w:rFonts w:ascii="Source Sans Pro" w:hAnsi="Source Sans Pro"/>
          <w:sz w:val="22"/>
          <w:szCs w:val="22"/>
        </w:rPr>
        <w:t xml:space="preserve"> – behaviours are aligned to values and demonstrated daily.</w:t>
      </w:r>
    </w:p>
    <w:p w14:paraId="375695AD" w14:textId="7F4D447B" w:rsidR="04483F46" w:rsidRDefault="04483F46" w:rsidP="04483F46">
      <w:pPr>
        <w:spacing w:after="0" w:line="276" w:lineRule="auto"/>
        <w:rPr>
          <w:rFonts w:ascii="Source Sans Pro" w:hAnsi="Source Sans Pro"/>
          <w:b/>
          <w:bCs/>
        </w:rPr>
      </w:pPr>
    </w:p>
    <w:p w14:paraId="058D2A19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  <w:b/>
          <w:bCs/>
        </w:rPr>
      </w:pPr>
      <w:r w:rsidRPr="000D4CBF">
        <w:rPr>
          <w:rFonts w:ascii="Source Sans Pro" w:hAnsi="Source Sans Pro"/>
          <w:b/>
          <w:bCs/>
        </w:rPr>
        <w:t>Considerations</w:t>
      </w:r>
    </w:p>
    <w:p w14:paraId="1394B59C" w14:textId="77777777" w:rsidR="00F64F71" w:rsidRPr="000D4CBF" w:rsidRDefault="00F64F71" w:rsidP="00F64F71">
      <w:pPr>
        <w:numPr>
          <w:ilvl w:val="0"/>
          <w:numId w:val="29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>This template is a living document and should be updated throughout the performance period.</w:t>
      </w:r>
    </w:p>
    <w:p w14:paraId="4B07E1CF" w14:textId="65D5CA31" w:rsidR="00F64F71" w:rsidRPr="000D4CBF" w:rsidRDefault="00F64F71" w:rsidP="00F64F71">
      <w:pPr>
        <w:numPr>
          <w:ilvl w:val="0"/>
          <w:numId w:val="29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Objectives should </w:t>
      </w:r>
      <w:r w:rsidR="00F46A92">
        <w:rPr>
          <w:rFonts w:ascii="Source Sans Pro" w:hAnsi="Source Sans Pro"/>
        </w:rPr>
        <w:t xml:space="preserve">focus </w:t>
      </w:r>
      <w:r w:rsidRPr="000D4CBF">
        <w:rPr>
          <w:rFonts w:ascii="Source Sans Pro" w:hAnsi="Source Sans Pro"/>
        </w:rPr>
        <w:t xml:space="preserve">performance and </w:t>
      </w:r>
      <w:r w:rsidR="00D705B9">
        <w:rPr>
          <w:rFonts w:ascii="Source Sans Pro" w:hAnsi="Source Sans Pro"/>
        </w:rPr>
        <w:t>support</w:t>
      </w:r>
      <w:r w:rsidR="00B6607D">
        <w:rPr>
          <w:rFonts w:ascii="Source Sans Pro" w:hAnsi="Source Sans Pro"/>
        </w:rPr>
        <w:t xml:space="preserve"> </w:t>
      </w:r>
      <w:r w:rsidRPr="000D4CBF">
        <w:rPr>
          <w:rFonts w:ascii="Source Sans Pro" w:hAnsi="Source Sans Pro"/>
        </w:rPr>
        <w:t>development.</w:t>
      </w:r>
    </w:p>
    <w:p w14:paraId="086EAEA0" w14:textId="77777777" w:rsidR="00F64F71" w:rsidRPr="000D4CBF" w:rsidRDefault="00F64F71" w:rsidP="00F64F71">
      <w:pPr>
        <w:numPr>
          <w:ilvl w:val="0"/>
          <w:numId w:val="29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>Both employee and leader are encouraged to maintain an open dialogue and use this as a tool to drive performance and development.</w:t>
      </w:r>
    </w:p>
    <w:p w14:paraId="192DDD3C" w14:textId="77777777" w:rsidR="00F64F71" w:rsidRPr="000D4CBF" w:rsidRDefault="00F64F71" w:rsidP="00F64F71">
      <w:pPr>
        <w:numPr>
          <w:ilvl w:val="0"/>
          <w:numId w:val="29"/>
        </w:num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>Attach any supporting documents or evidence as needed.</w:t>
      </w:r>
    </w:p>
    <w:p w14:paraId="0F8D079D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</w:rPr>
      </w:pPr>
    </w:p>
    <w:p w14:paraId="22B48B88" w14:textId="6D971EF3" w:rsidR="00F64F71" w:rsidRPr="000D4CBF" w:rsidRDefault="00384067" w:rsidP="00384067">
      <w:pPr>
        <w:pStyle w:val="Bullet"/>
        <w:numPr>
          <w:ilvl w:val="0"/>
          <w:numId w:val="0"/>
        </w:numPr>
        <w:ind w:left="360" w:hanging="36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Find more information on the </w:t>
      </w:r>
      <w:hyperlink r:id="rId12" w:history="1">
        <w:r w:rsidRPr="00384067">
          <w:rPr>
            <w:rStyle w:val="Hyperlink"/>
            <w:rFonts w:ascii="Source Sans Pro" w:hAnsi="Source Sans Pro"/>
          </w:rPr>
          <w:t>My Mahi InSite page</w:t>
        </w:r>
      </w:hyperlink>
      <w:r>
        <w:rPr>
          <w:rFonts w:ascii="Source Sans Pro" w:hAnsi="Source Sans Pro"/>
        </w:rPr>
        <w:t>.</w:t>
      </w:r>
    </w:p>
    <w:p w14:paraId="03599529" w14:textId="77777777" w:rsidR="00F64F71" w:rsidRPr="000D4CBF" w:rsidRDefault="00F64F71" w:rsidP="00F64F71">
      <w:pPr>
        <w:spacing w:after="0" w:line="276" w:lineRule="auto"/>
        <w:rPr>
          <w:rFonts w:ascii="Source Sans Pro" w:hAnsi="Source Sans Pro"/>
        </w:rPr>
      </w:pPr>
    </w:p>
    <w:p w14:paraId="632EE3B8" w14:textId="1D0CDC56" w:rsidR="00F64F71" w:rsidRPr="000D4CBF" w:rsidRDefault="00F64F71" w:rsidP="00F64F71">
      <w:pPr>
        <w:spacing w:after="0" w:line="276" w:lineRule="auto"/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If you </w:t>
      </w:r>
      <w:r w:rsidR="00C51598">
        <w:rPr>
          <w:rFonts w:ascii="Source Sans Pro" w:hAnsi="Source Sans Pro"/>
        </w:rPr>
        <w:t>need</w:t>
      </w:r>
      <w:r w:rsidRPr="000D4CBF">
        <w:rPr>
          <w:rFonts w:ascii="Source Sans Pro" w:hAnsi="Source Sans Pro"/>
        </w:rPr>
        <w:t xml:space="preserve"> help with setting objectives, please contact your P&amp;C Advisor or the Organisational Development (OD) team at </w:t>
      </w:r>
      <w:hyperlink r:id="rId13" w:history="1">
        <w:r w:rsidRPr="000D4CBF">
          <w:rPr>
            <w:rStyle w:val="Hyperlink"/>
            <w:rFonts w:ascii="Source Sans Pro" w:hAnsi="Source Sans Pro"/>
          </w:rPr>
          <w:t>organisationaldevelopment@naturalhazards.govt.nz</w:t>
        </w:r>
      </w:hyperlink>
      <w:r w:rsidRPr="000D4CBF">
        <w:rPr>
          <w:rFonts w:ascii="Source Sans Pro" w:hAnsi="Source Sans Pro"/>
        </w:rPr>
        <w:t xml:space="preserve">. </w:t>
      </w:r>
    </w:p>
    <w:p w14:paraId="68F4D374" w14:textId="598B4431" w:rsidR="00F64F71" w:rsidRPr="000D4CBF" w:rsidRDefault="00F64F71">
      <w:pPr>
        <w:spacing w:after="160"/>
        <w:rPr>
          <w:rFonts w:ascii="Source Sans Pro" w:hAnsi="Source Sans Pro"/>
        </w:rPr>
      </w:pPr>
    </w:p>
    <w:p w14:paraId="51F60A13" w14:textId="4D7EDC79" w:rsidR="00A74929" w:rsidRDefault="00A74929" w:rsidP="0046022A">
      <w:pPr>
        <w:pStyle w:val="Heading1"/>
        <w:rPr>
          <w:rFonts w:ascii="Source Sans Pro" w:hAnsi="Source Sans Pro"/>
          <w:color w:val="052A4D" w:themeColor="accent1"/>
        </w:rPr>
      </w:pPr>
      <w:r w:rsidRPr="000D4CBF">
        <w:rPr>
          <w:rFonts w:ascii="Source Sans Pro" w:hAnsi="Source Sans Pro"/>
          <w:color w:val="052A4D" w:themeColor="accent1"/>
        </w:rPr>
        <w:t xml:space="preserve">Performance </w:t>
      </w:r>
      <w:r w:rsidR="0A797991" w:rsidRPr="043AE264">
        <w:rPr>
          <w:rFonts w:ascii="Source Sans Pro" w:hAnsi="Source Sans Pro"/>
          <w:color w:val="052A4D" w:themeColor="accent1"/>
        </w:rPr>
        <w:t>o</w:t>
      </w:r>
      <w:r w:rsidRPr="043AE264">
        <w:rPr>
          <w:rFonts w:ascii="Source Sans Pro" w:hAnsi="Source Sans Pro"/>
          <w:color w:val="052A4D" w:themeColor="accent1"/>
        </w:rPr>
        <w:t>bjectives</w:t>
      </w:r>
    </w:p>
    <w:p w14:paraId="644E4D6A" w14:textId="6F8296C5" w:rsidR="28559951" w:rsidRDefault="28559951" w:rsidP="28559951"/>
    <w:p w14:paraId="2F2CA461" w14:textId="76F0F3A1" w:rsidR="00C467F6" w:rsidRPr="009B1830" w:rsidRDefault="00D77458" w:rsidP="009B1830">
      <w:pPr>
        <w:rPr>
          <w:rFonts w:ascii="Source Sans Pro" w:hAnsi="Source Sans Pro"/>
        </w:rPr>
      </w:pPr>
      <w:r>
        <w:rPr>
          <w:rFonts w:ascii="Source Sans Pro" w:hAnsi="Source Sans Pro"/>
        </w:rPr>
        <w:t>This section includes space for four</w:t>
      </w:r>
      <w:r w:rsidR="000E002C">
        <w:rPr>
          <w:rFonts w:ascii="Source Sans Pro" w:hAnsi="Source Sans Pro"/>
        </w:rPr>
        <w:t xml:space="preserve"> performance objectives</w:t>
      </w:r>
      <w:r w:rsidR="008C2B25">
        <w:rPr>
          <w:rFonts w:ascii="Source Sans Pro" w:hAnsi="Source Sans Pro"/>
        </w:rPr>
        <w:t xml:space="preserve"> but </w:t>
      </w:r>
      <w:r w:rsidR="00841B96">
        <w:rPr>
          <w:rFonts w:ascii="Source Sans Pro" w:hAnsi="Source Sans Pro"/>
        </w:rPr>
        <w:t>feel free to set more or fewer</w:t>
      </w:r>
      <w:r w:rsidR="001C70D6">
        <w:rPr>
          <w:rFonts w:ascii="Source Sans Pro" w:hAnsi="Source Sans Pro"/>
        </w:rPr>
        <w:t xml:space="preserve">. </w:t>
      </w:r>
      <w:r w:rsidR="00841B96">
        <w:rPr>
          <w:rFonts w:ascii="Source Sans Pro" w:hAnsi="Source Sans Pro"/>
        </w:rPr>
        <w:t>A</w:t>
      </w:r>
      <w:r w:rsidR="001C70D6">
        <w:rPr>
          <w:rFonts w:ascii="Source Sans Pro" w:hAnsi="Source Sans Pro"/>
        </w:rPr>
        <w:t>dd or delete rows</w:t>
      </w:r>
      <w:r w:rsidR="009B1830">
        <w:rPr>
          <w:rFonts w:ascii="Source Sans Pro" w:hAnsi="Source Sans Pro"/>
        </w:rPr>
        <w:t xml:space="preserve"> as needed</w:t>
      </w:r>
      <w:r w:rsidR="00FE1929">
        <w:rPr>
          <w:rFonts w:ascii="Source Sans Pro" w:hAnsi="Source Sans Pro"/>
        </w:rPr>
        <w:t>.</w:t>
      </w:r>
      <w:r w:rsidR="00CF5EA3">
        <w:rPr>
          <w:rFonts w:ascii="Source Sans Pro" w:hAnsi="Source Sans Pro"/>
        </w:rPr>
        <w:t xml:space="preserve"> </w:t>
      </w:r>
    </w:p>
    <w:tbl>
      <w:tblPr>
        <w:tblStyle w:val="TableGrid"/>
        <w:tblW w:w="0" w:type="auto"/>
        <w:tblBorders>
          <w:insideH w:val="single" w:sz="2" w:space="0" w:color="023352"/>
          <w:insideV w:val="single" w:sz="2" w:space="0" w:color="02335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46"/>
      </w:tblGrid>
      <w:tr w:rsidR="004D10B7" w:rsidRPr="000D4CBF" w14:paraId="3B846E18" w14:textId="77777777" w:rsidTr="5E59D3F2">
        <w:trPr>
          <w:trHeight w:val="602"/>
        </w:trPr>
        <w:tc>
          <w:tcPr>
            <w:tcW w:w="9746" w:type="dxa"/>
            <w:shd w:val="clear" w:color="auto" w:fill="DEDEDE" w:themeFill="background2" w:themeFillShade="E6"/>
            <w:vAlign w:val="center"/>
          </w:tcPr>
          <w:p w14:paraId="3187A2FC" w14:textId="12BF8246" w:rsidR="00D9696F" w:rsidRPr="009B1830" w:rsidRDefault="0F819EF7" w:rsidP="00AC60E7">
            <w:pPr>
              <w:pStyle w:val="Heading2"/>
              <w:spacing w:before="12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 xml:space="preserve">Performance </w:t>
            </w:r>
            <w:r w:rsidR="006C243D" w:rsidRPr="043AE264">
              <w:rPr>
                <w:rFonts w:ascii="Source Sans Pro" w:hAnsi="Source Sans Pro"/>
              </w:rPr>
              <w:t>o</w:t>
            </w:r>
            <w:r w:rsidRPr="043AE264">
              <w:rPr>
                <w:rFonts w:ascii="Source Sans Pro" w:hAnsi="Source Sans Pro"/>
              </w:rPr>
              <w:t>bjective</w:t>
            </w:r>
            <w:r w:rsidR="004B2A6E">
              <w:rPr>
                <w:rFonts w:ascii="Source Sans Pro" w:hAnsi="Source Sans Pro"/>
              </w:rPr>
              <w:t xml:space="preserve"> 1</w:t>
            </w:r>
          </w:p>
        </w:tc>
      </w:tr>
      <w:tr w:rsidR="000936F0" w:rsidRPr="000D4CBF" w14:paraId="74BC1629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628072AC" w14:textId="28DAE96A" w:rsidR="001D313A" w:rsidRPr="000D4CBF" w:rsidRDefault="001D313A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43AE264">
              <w:rPr>
                <w:rFonts w:ascii="Source Sans Pro" w:hAnsi="Source Sans Pro"/>
                <w:color w:val="F7F7F7" w:themeColor="background2"/>
              </w:rPr>
              <w:t xml:space="preserve">Mid-year </w:t>
            </w:r>
            <w:r w:rsidR="7C0320F3" w:rsidRPr="043AE264">
              <w:rPr>
                <w:rFonts w:ascii="Source Sans Pro" w:hAnsi="Source Sans Pro"/>
                <w:color w:val="F7F7F7" w:themeColor="background2"/>
              </w:rPr>
              <w:t>e</w:t>
            </w:r>
            <w:r w:rsidR="00E90D0D" w:rsidRPr="043AE264">
              <w:rPr>
                <w:rFonts w:ascii="Source Sans Pro" w:hAnsi="Source Sans Pro"/>
                <w:color w:val="F7F7F7" w:themeColor="background2"/>
              </w:rPr>
              <w:t xml:space="preserve">mployee </w:t>
            </w:r>
            <w:r w:rsidR="0089276D" w:rsidRPr="043AE264">
              <w:rPr>
                <w:rFonts w:ascii="Source Sans Pro" w:hAnsi="Source Sans Pro"/>
                <w:color w:val="F7F7F7" w:themeColor="background2"/>
              </w:rPr>
              <w:t>comments</w:t>
            </w:r>
          </w:p>
        </w:tc>
      </w:tr>
      <w:tr w:rsidR="001D313A" w:rsidRPr="000D4CBF" w14:paraId="337A49C5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344329FB" w14:textId="176895DF" w:rsidR="00BD082C" w:rsidRDefault="00FA1FE4" w:rsidP="000936F0">
            <w:pPr>
              <w:pStyle w:val="Header"/>
              <w:tabs>
                <w:tab w:val="clear" w:pos="4513"/>
                <w:tab w:val="clear" w:pos="9026"/>
              </w:tabs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Develop a</w:t>
            </w:r>
            <w:r w:rsidR="00E93EED">
              <w:rPr>
                <w:rFonts w:ascii="Source Sans Pro" w:hAnsi="Source Sans Pro"/>
              </w:rPr>
              <w:t>n effective and valu</w:t>
            </w:r>
            <w:r w:rsidR="00864B0F">
              <w:rPr>
                <w:rFonts w:ascii="Source Sans Pro" w:hAnsi="Source Sans Pro"/>
              </w:rPr>
              <w:t>able</w:t>
            </w:r>
            <w:r w:rsidR="00E93EED">
              <w:rPr>
                <w:rFonts w:ascii="Source Sans Pro" w:hAnsi="Source Sans Pro"/>
              </w:rPr>
              <w:t xml:space="preserve"> approach to social media reporting using a new tool. </w:t>
            </w:r>
            <w:r w:rsidR="004623DC">
              <w:rPr>
                <w:rFonts w:ascii="Source Sans Pro" w:hAnsi="Source Sans Pro"/>
              </w:rPr>
              <w:t xml:space="preserve">The approach will </w:t>
            </w:r>
            <w:r w:rsidR="00325665">
              <w:rPr>
                <w:rFonts w:ascii="Source Sans Pro" w:hAnsi="Source Sans Pro"/>
              </w:rPr>
              <w:t xml:space="preserve">demonstrate our value to the organisation, as well as </w:t>
            </w:r>
            <w:r w:rsidR="00BD082C">
              <w:rPr>
                <w:rFonts w:ascii="Source Sans Pro" w:hAnsi="Source Sans Pro"/>
              </w:rPr>
              <w:t xml:space="preserve">reflect </w:t>
            </w:r>
            <w:r w:rsidR="009664BA">
              <w:rPr>
                <w:rFonts w:ascii="Source Sans Pro" w:hAnsi="Source Sans Pro"/>
              </w:rPr>
              <w:t xml:space="preserve">the following </w:t>
            </w:r>
            <w:r w:rsidR="00BD082C">
              <w:rPr>
                <w:rFonts w:ascii="Source Sans Pro" w:hAnsi="Source Sans Pro"/>
              </w:rPr>
              <w:t>goals in the social media strategy:</w:t>
            </w:r>
          </w:p>
          <w:p w14:paraId="67D05A81" w14:textId="66F8E30C" w:rsidR="000936F0" w:rsidRDefault="00C433BC" w:rsidP="00325665">
            <w:pPr>
              <w:pStyle w:val="Bullet"/>
            </w:pPr>
            <w:r>
              <w:t>Build trust</w:t>
            </w:r>
            <w:r w:rsidR="0006581E">
              <w:t xml:space="preserve"> (internally)</w:t>
            </w:r>
          </w:p>
          <w:p w14:paraId="54C29AAC" w14:textId="087010F0" w:rsidR="00C433BC" w:rsidRDefault="00C433BC" w:rsidP="00325665">
            <w:pPr>
              <w:pStyle w:val="Bullet"/>
            </w:pPr>
            <w:r>
              <w:t>Grow audience base</w:t>
            </w:r>
            <w:r w:rsidR="008B714B">
              <w:t>.</w:t>
            </w:r>
          </w:p>
          <w:p w14:paraId="6ED75B88" w14:textId="77777777" w:rsidR="00325665" w:rsidRDefault="00325665" w:rsidP="00325665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  <w:p w14:paraId="1865B766" w14:textId="61B8EE69" w:rsidR="00624BA6" w:rsidRDefault="00325665" w:rsidP="000936F0">
            <w:pPr>
              <w:pStyle w:val="Header"/>
              <w:tabs>
                <w:tab w:val="clear" w:pos="4513"/>
                <w:tab w:val="clear" w:pos="9026"/>
              </w:tabs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I will build on</w:t>
            </w:r>
            <w:r w:rsidR="003A2E99">
              <w:rPr>
                <w:rFonts w:ascii="Source Sans Pro" w:hAnsi="Source Sans Pro"/>
              </w:rPr>
              <w:t xml:space="preserve"> our current approach to </w:t>
            </w:r>
            <w:proofErr w:type="gramStart"/>
            <w:r w:rsidR="003A2E99">
              <w:rPr>
                <w:rFonts w:ascii="Source Sans Pro" w:hAnsi="Source Sans Pro"/>
              </w:rPr>
              <w:t>reporting,</w:t>
            </w:r>
            <w:r w:rsidR="005925EA">
              <w:rPr>
                <w:rFonts w:ascii="Source Sans Pro" w:hAnsi="Source Sans Pro"/>
              </w:rPr>
              <w:t xml:space="preserve"> and</w:t>
            </w:r>
            <w:proofErr w:type="gramEnd"/>
            <w:r w:rsidR="005925EA">
              <w:rPr>
                <w:rFonts w:ascii="Source Sans Pro" w:hAnsi="Source Sans Pro"/>
              </w:rPr>
              <w:t xml:space="preserve"> </w:t>
            </w:r>
            <w:r w:rsidR="003A2E99">
              <w:rPr>
                <w:rFonts w:ascii="Source Sans Pro" w:hAnsi="Source Sans Pro"/>
              </w:rPr>
              <w:t xml:space="preserve">look for </w:t>
            </w:r>
            <w:r w:rsidR="008B714B">
              <w:rPr>
                <w:rFonts w:ascii="Source Sans Pro" w:hAnsi="Source Sans Pro"/>
              </w:rPr>
              <w:t xml:space="preserve">new </w:t>
            </w:r>
            <w:r w:rsidR="003A2E99">
              <w:rPr>
                <w:rFonts w:ascii="Source Sans Pro" w:hAnsi="Source Sans Pro"/>
              </w:rPr>
              <w:t>opportunities to</w:t>
            </w:r>
            <w:r w:rsidR="005925EA">
              <w:rPr>
                <w:rFonts w:ascii="Source Sans Pro" w:hAnsi="Source Sans Pro"/>
              </w:rPr>
              <w:t xml:space="preserve"> </w:t>
            </w:r>
            <w:r w:rsidR="004120DC">
              <w:rPr>
                <w:rFonts w:ascii="Source Sans Pro" w:hAnsi="Source Sans Pro"/>
              </w:rPr>
              <w:t>showcase social media’s value</w:t>
            </w:r>
            <w:r w:rsidR="008B714B">
              <w:rPr>
                <w:rFonts w:ascii="Source Sans Pro" w:hAnsi="Source Sans Pro"/>
              </w:rPr>
              <w:t xml:space="preserve">. </w:t>
            </w:r>
            <w:r w:rsidR="00CB5ADC">
              <w:rPr>
                <w:rFonts w:ascii="Source Sans Pro" w:hAnsi="Source Sans Pro"/>
              </w:rPr>
              <w:t>I will develop an approach that:</w:t>
            </w:r>
          </w:p>
          <w:p w14:paraId="4F0C6EE3" w14:textId="700876D4" w:rsidR="00624BA6" w:rsidRDefault="00AD0BCD" w:rsidP="00215716">
            <w:pPr>
              <w:pStyle w:val="Bullet"/>
            </w:pPr>
            <w:r>
              <w:t xml:space="preserve">is </w:t>
            </w:r>
            <w:r w:rsidR="00624BA6">
              <w:t>more automated</w:t>
            </w:r>
            <w:r>
              <w:t>, and saves time</w:t>
            </w:r>
          </w:p>
          <w:p w14:paraId="0C5C59A4" w14:textId="33774CF4" w:rsidR="00624BA6" w:rsidRDefault="00AD0BCD" w:rsidP="00215716">
            <w:pPr>
              <w:pStyle w:val="Bullet"/>
            </w:pPr>
            <w:r>
              <w:t xml:space="preserve">includes richer and higher quality </w:t>
            </w:r>
            <w:r w:rsidR="005B5C83">
              <w:t>reporting</w:t>
            </w:r>
          </w:p>
          <w:p w14:paraId="277EB903" w14:textId="228870A5" w:rsidR="00AD0BCD" w:rsidRDefault="00E40EE3" w:rsidP="00215716">
            <w:pPr>
              <w:pStyle w:val="Bullet"/>
            </w:pPr>
            <w:r>
              <w:t xml:space="preserve">is </w:t>
            </w:r>
            <w:r w:rsidR="00AD0BCD">
              <w:t xml:space="preserve">more </w:t>
            </w:r>
            <w:r w:rsidR="006F3FC3">
              <w:t xml:space="preserve">visually </w:t>
            </w:r>
            <w:r w:rsidR="00AD0BCD">
              <w:t>engaging</w:t>
            </w:r>
            <w:r w:rsidR="006F3FC3">
              <w:t>.</w:t>
            </w:r>
          </w:p>
          <w:p w14:paraId="6EAB0F63" w14:textId="6C90849F" w:rsidR="00C433BC" w:rsidRPr="000D4CBF" w:rsidRDefault="00C433BC" w:rsidP="00AD0BCD">
            <w:pPr>
              <w:pStyle w:val="Header"/>
              <w:tabs>
                <w:tab w:val="clear" w:pos="4513"/>
                <w:tab w:val="clear" w:pos="9026"/>
              </w:tabs>
              <w:ind w:left="720"/>
              <w:rPr>
                <w:rFonts w:ascii="Source Sans Pro" w:hAnsi="Source Sans Pro"/>
              </w:rPr>
            </w:pPr>
          </w:p>
        </w:tc>
      </w:tr>
      <w:tr w:rsidR="000936F0" w:rsidRPr="000D4CBF" w14:paraId="6927EDA1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756CC755" w14:textId="1C035D3C" w:rsidR="001D313A" w:rsidRPr="000D4CBF" w:rsidRDefault="001D313A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43AE264">
              <w:rPr>
                <w:rFonts w:ascii="Source Sans Pro" w:hAnsi="Source Sans Pro"/>
                <w:color w:val="F7F7F7" w:themeColor="background2"/>
              </w:rPr>
              <w:lastRenderedPageBreak/>
              <w:t xml:space="preserve">Mid-year </w:t>
            </w:r>
            <w:r w:rsidR="7415FEA4" w:rsidRPr="043AE264">
              <w:rPr>
                <w:rFonts w:ascii="Source Sans Pro" w:hAnsi="Source Sans Pro"/>
                <w:color w:val="F7F7F7" w:themeColor="background2"/>
              </w:rPr>
              <w:t>p</w:t>
            </w:r>
            <w:r w:rsidRPr="043AE264">
              <w:rPr>
                <w:rFonts w:ascii="Source Sans Pro" w:hAnsi="Source Sans Pro"/>
                <w:color w:val="F7F7F7" w:themeColor="background2"/>
              </w:rPr>
              <w:t xml:space="preserve">eople </w:t>
            </w:r>
            <w:r w:rsidR="1781956D" w:rsidRPr="043AE264">
              <w:rPr>
                <w:rFonts w:ascii="Source Sans Pro" w:hAnsi="Source Sans Pro"/>
                <w:color w:val="F7F7F7" w:themeColor="background2"/>
              </w:rPr>
              <w:t>l</w:t>
            </w:r>
            <w:r w:rsidRPr="043AE264">
              <w:rPr>
                <w:rFonts w:ascii="Source Sans Pro" w:hAnsi="Source Sans Pro"/>
                <w:color w:val="F7F7F7" w:themeColor="background2"/>
              </w:rPr>
              <w:t xml:space="preserve">eader </w:t>
            </w:r>
            <w:r w:rsidR="00E90D0D" w:rsidRPr="043AE264">
              <w:rPr>
                <w:rFonts w:ascii="Source Sans Pro" w:hAnsi="Source Sans Pro"/>
                <w:color w:val="F7F7F7" w:themeColor="background2"/>
              </w:rPr>
              <w:t>comments</w:t>
            </w:r>
          </w:p>
        </w:tc>
      </w:tr>
      <w:tr w:rsidR="001D313A" w:rsidRPr="000D4CBF" w14:paraId="55D322B3" w14:textId="77777777" w:rsidTr="5E59D3F2">
        <w:trPr>
          <w:trHeight w:val="794"/>
        </w:trPr>
        <w:tc>
          <w:tcPr>
            <w:tcW w:w="9746" w:type="dxa"/>
            <w:vAlign w:val="center"/>
          </w:tcPr>
          <w:p w14:paraId="3BD42D1A" w14:textId="2F9B8854" w:rsidR="000936F0" w:rsidRPr="000D4CBF" w:rsidRDefault="0006581E" w:rsidP="001D313A">
            <w:pPr>
              <w:spacing w:after="0"/>
              <w:rPr>
                <w:rFonts w:ascii="Source Sans Pro" w:hAnsi="Source Sans Pro"/>
              </w:rPr>
            </w:pPr>
            <w:r w:rsidRPr="0006581E">
              <w:rPr>
                <w:rFonts w:ascii="Source Sans Pro" w:hAnsi="Source Sans Pro"/>
                <w:highlight w:val="yellow"/>
              </w:rPr>
              <w:t>Hannah to add</w:t>
            </w:r>
          </w:p>
        </w:tc>
      </w:tr>
      <w:tr w:rsidR="000936F0" w:rsidRPr="000D4CBF" w14:paraId="28E04936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1FE70838" w14:textId="77777777" w:rsidR="001D313A" w:rsidRPr="000D4CBF" w:rsidRDefault="001D313A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00D4CBF">
              <w:rPr>
                <w:rFonts w:ascii="Source Sans Pro" w:hAnsi="Source Sans Pro"/>
                <w:color w:val="F7F7F7" w:themeColor="background1"/>
              </w:rPr>
              <w:t xml:space="preserve">Comments and reflections </w:t>
            </w:r>
          </w:p>
          <w:p w14:paraId="7D3301FD" w14:textId="12F1814E" w:rsidR="001D313A" w:rsidRPr="000D4CBF" w:rsidRDefault="001D313A" w:rsidP="000936F0">
            <w:pPr>
              <w:pStyle w:val="Heading7"/>
              <w:rPr>
                <w:rFonts w:ascii="Source Sans Pro" w:hAnsi="Source Sans Pro"/>
                <w:color w:val="F7F7F7" w:themeColor="background1"/>
              </w:rPr>
            </w:pPr>
            <w:r w:rsidRPr="000D4CBF">
              <w:rPr>
                <w:rFonts w:ascii="Source Sans Pro" w:hAnsi="Source Sans Pro"/>
                <w:color w:val="F7F7F7" w:themeColor="background1"/>
              </w:rPr>
              <w:t>What learning and adjustments can be made for the second half of the year</w:t>
            </w:r>
            <w:r w:rsidR="001B34D4">
              <w:rPr>
                <w:rFonts w:ascii="Source Sans Pro" w:hAnsi="Source Sans Pro"/>
                <w:color w:val="F7F7F7" w:themeColor="background1"/>
              </w:rPr>
              <w:t>?</w:t>
            </w:r>
          </w:p>
        </w:tc>
      </w:tr>
      <w:tr w:rsidR="001D313A" w:rsidRPr="000D4CBF" w14:paraId="31C64074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3F6571A9" w14:textId="77777777" w:rsidR="001D313A" w:rsidRPr="000D4CBF" w:rsidRDefault="001D313A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1D313A" w:rsidRPr="000D4CBF" w14:paraId="230EE6E9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1DA376BD" w14:textId="798AD2EF" w:rsidR="001D313A" w:rsidRPr="000D4CBF" w:rsidRDefault="001D313A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00D4CBF">
              <w:rPr>
                <w:rFonts w:ascii="Source Sans Pro" w:hAnsi="Source Sans Pro"/>
                <w:color w:val="F7F7F7" w:themeColor="background1"/>
              </w:rPr>
              <w:t>End</w:t>
            </w:r>
            <w:r w:rsidR="00233C61">
              <w:rPr>
                <w:rFonts w:ascii="Source Sans Pro" w:hAnsi="Source Sans Pro"/>
                <w:color w:val="F7F7F7" w:themeColor="background1"/>
              </w:rPr>
              <w:t>-of-year</w:t>
            </w:r>
            <w:r w:rsidRPr="000D4CBF">
              <w:rPr>
                <w:rFonts w:ascii="Source Sans Pro" w:hAnsi="Source Sans Pro"/>
                <w:color w:val="F7F7F7" w:themeColor="background1"/>
              </w:rPr>
              <w:t xml:space="preserve"> self-assessment</w:t>
            </w:r>
          </w:p>
        </w:tc>
      </w:tr>
      <w:tr w:rsidR="001D313A" w:rsidRPr="000D4CBF" w14:paraId="303DD14F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0DBD3F9B" w14:textId="77777777" w:rsidR="001D313A" w:rsidRPr="000D4CBF" w:rsidRDefault="001D313A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1D313A" w:rsidRPr="000D4CBF" w14:paraId="1065C4EE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4E939FC9" w14:textId="62BEBF47" w:rsidR="001D313A" w:rsidRPr="000D4CBF" w:rsidRDefault="00233C61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43AE264">
              <w:rPr>
                <w:rFonts w:ascii="Source Sans Pro" w:hAnsi="Source Sans Pro"/>
                <w:color w:val="F7F7F7" w:themeColor="background2"/>
              </w:rPr>
              <w:t xml:space="preserve">End-of-year </w:t>
            </w:r>
            <w:r w:rsidR="0F29287B" w:rsidRPr="043AE264">
              <w:rPr>
                <w:rFonts w:ascii="Source Sans Pro" w:hAnsi="Source Sans Pro"/>
                <w:color w:val="F7F7F7" w:themeColor="background2"/>
              </w:rPr>
              <w:t>p</w:t>
            </w:r>
            <w:r w:rsidR="001D313A" w:rsidRPr="043AE264">
              <w:rPr>
                <w:rFonts w:ascii="Source Sans Pro" w:hAnsi="Source Sans Pro"/>
                <w:color w:val="F7F7F7" w:themeColor="background2"/>
              </w:rPr>
              <w:t xml:space="preserve">eople </w:t>
            </w:r>
            <w:r w:rsidR="5A36AFD0" w:rsidRPr="043AE264">
              <w:rPr>
                <w:rFonts w:ascii="Source Sans Pro" w:hAnsi="Source Sans Pro"/>
                <w:color w:val="F7F7F7" w:themeColor="background2"/>
              </w:rPr>
              <w:t>l</w:t>
            </w:r>
            <w:r w:rsidR="001D313A" w:rsidRPr="043AE264">
              <w:rPr>
                <w:rFonts w:ascii="Source Sans Pro" w:hAnsi="Source Sans Pro"/>
                <w:color w:val="F7F7F7" w:themeColor="background2"/>
              </w:rPr>
              <w:t>eader assessment</w:t>
            </w:r>
          </w:p>
        </w:tc>
      </w:tr>
      <w:tr w:rsidR="001D313A" w:rsidRPr="000D4CBF" w14:paraId="65D28560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2B4088F2" w14:textId="77777777" w:rsidR="001D313A" w:rsidRPr="000D4CBF" w:rsidRDefault="001D313A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1D313A" w:rsidRPr="000D4CBF" w14:paraId="055E0F5C" w14:textId="77777777" w:rsidTr="5E59D3F2">
        <w:tc>
          <w:tcPr>
            <w:tcW w:w="9746" w:type="dxa"/>
            <w:shd w:val="clear" w:color="auto" w:fill="DEDEDE" w:themeFill="background2" w:themeFillShade="E6"/>
            <w:vAlign w:val="center"/>
          </w:tcPr>
          <w:p w14:paraId="1D7DFCF5" w14:textId="01ADDD40" w:rsidR="001D313A" w:rsidRPr="000D4CBF" w:rsidRDefault="4F6DB375" w:rsidP="00AC60E7">
            <w:pPr>
              <w:pStyle w:val="Heading2"/>
              <w:spacing w:before="12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 xml:space="preserve">Performance </w:t>
            </w:r>
            <w:r w:rsidR="7DA975BA" w:rsidRPr="043AE264">
              <w:rPr>
                <w:rFonts w:ascii="Source Sans Pro" w:hAnsi="Source Sans Pro"/>
              </w:rPr>
              <w:t>o</w:t>
            </w:r>
            <w:r w:rsidRPr="043AE264">
              <w:rPr>
                <w:rFonts w:ascii="Source Sans Pro" w:hAnsi="Source Sans Pro"/>
              </w:rPr>
              <w:t>bjective</w:t>
            </w:r>
            <w:r w:rsidR="004B2A6E">
              <w:rPr>
                <w:rFonts w:ascii="Source Sans Pro" w:hAnsi="Source Sans Pro"/>
              </w:rPr>
              <w:t xml:space="preserve"> 2</w:t>
            </w:r>
          </w:p>
        </w:tc>
      </w:tr>
      <w:tr w:rsidR="00472102" w:rsidRPr="000D4CBF" w14:paraId="3BAA3626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047FF36C" w14:textId="61FD68A2" w:rsidR="001D313A" w:rsidRPr="000D4CBF" w:rsidRDefault="00E90D0D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43AE264">
              <w:rPr>
                <w:rFonts w:ascii="Source Sans Pro" w:hAnsi="Source Sans Pro"/>
                <w:color w:val="F7F7F7" w:themeColor="background2"/>
              </w:rPr>
              <w:t xml:space="preserve">Mid-year </w:t>
            </w:r>
            <w:r w:rsidR="48D40FCB" w:rsidRPr="043AE264">
              <w:rPr>
                <w:rFonts w:ascii="Source Sans Pro" w:hAnsi="Source Sans Pro"/>
                <w:color w:val="F7F7F7" w:themeColor="background2"/>
              </w:rPr>
              <w:t>employee</w:t>
            </w:r>
            <w:r w:rsidRPr="043AE264">
              <w:rPr>
                <w:rFonts w:ascii="Source Sans Pro" w:hAnsi="Source Sans Pro"/>
                <w:color w:val="F7F7F7" w:themeColor="background2"/>
              </w:rPr>
              <w:t xml:space="preserve"> comments</w:t>
            </w:r>
          </w:p>
        </w:tc>
      </w:tr>
      <w:tr w:rsidR="001D313A" w:rsidRPr="000D4CBF" w14:paraId="7DAD549E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21B2E8A8" w14:textId="0985DABD" w:rsidR="002E179B" w:rsidRDefault="002E179B" w:rsidP="001D313A">
            <w:pPr>
              <w:spacing w:after="0"/>
              <w:rPr>
                <w:rFonts w:ascii="Source Sans Pro" w:hAnsi="Source Sans Pro"/>
              </w:rPr>
            </w:pPr>
            <w:r w:rsidRPr="002E179B">
              <w:rPr>
                <w:rFonts w:ascii="Source Sans Pro" w:hAnsi="Source Sans Pro"/>
              </w:rPr>
              <w:t>D</w:t>
            </w:r>
            <w:r w:rsidR="00EB6D2A">
              <w:rPr>
                <w:rFonts w:ascii="Source Sans Pro" w:hAnsi="Source Sans Pro"/>
              </w:rPr>
              <w:t>eliver</w:t>
            </w:r>
            <w:r w:rsidRPr="002E179B">
              <w:rPr>
                <w:rFonts w:ascii="Source Sans Pro" w:hAnsi="Source Sans Pro"/>
              </w:rPr>
              <w:t xml:space="preserve"> engaging, fit for purpose, and refreshed content for several sections of the website. In particular</w:t>
            </w:r>
            <w:r>
              <w:rPr>
                <w:rFonts w:ascii="Source Sans Pro" w:hAnsi="Source Sans Pro"/>
              </w:rPr>
              <w:t>:</w:t>
            </w:r>
          </w:p>
          <w:p w14:paraId="03D26336" w14:textId="77777777" w:rsidR="002E179B" w:rsidRDefault="002E179B" w:rsidP="002E179B">
            <w:pPr>
              <w:pStyle w:val="Bullet"/>
            </w:pPr>
            <w:r>
              <w:t>Be</w:t>
            </w:r>
            <w:r w:rsidRPr="002E179B">
              <w:t xml:space="preserve"> prepared</w:t>
            </w:r>
          </w:p>
          <w:p w14:paraId="5225AC64" w14:textId="77777777" w:rsidR="001D313A" w:rsidRDefault="002E179B" w:rsidP="002E179B">
            <w:pPr>
              <w:pStyle w:val="Bullet"/>
            </w:pPr>
            <w:r w:rsidRPr="002E179B">
              <w:t>Claims process.</w:t>
            </w:r>
          </w:p>
          <w:p w14:paraId="3B10BB72" w14:textId="77777777" w:rsidR="002E179B" w:rsidRDefault="002E179B" w:rsidP="002E179B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  <w:p w14:paraId="1F7A036A" w14:textId="28DE0325" w:rsidR="00CB2BD2" w:rsidRDefault="00766EDA" w:rsidP="00570EA0">
            <w:r>
              <w:t>I’ll use analytics, user feedback, and other data to drive these improvements</w:t>
            </w:r>
            <w:r w:rsidR="00570EA0">
              <w:t xml:space="preserve">, ensuring every </w:t>
            </w:r>
            <w:r w:rsidR="004C3BD3">
              <w:t xml:space="preserve">piece of content </w:t>
            </w:r>
            <w:r w:rsidR="00570EA0">
              <w:t>has a clear purpose and user need.</w:t>
            </w:r>
          </w:p>
          <w:p w14:paraId="3E4AB6CB" w14:textId="77777777" w:rsidR="008D392B" w:rsidRDefault="00CB2BD2" w:rsidP="00570EA0">
            <w:r>
              <w:t xml:space="preserve">I’ll know these improvements are successful </w:t>
            </w:r>
            <w:r w:rsidR="008D392B">
              <w:t>by:</w:t>
            </w:r>
          </w:p>
          <w:p w14:paraId="2B1A5505" w14:textId="6B205AEB" w:rsidR="002E2A66" w:rsidRDefault="002E2A66" w:rsidP="00D0615A">
            <w:pPr>
              <w:pStyle w:val="Bullet"/>
            </w:pPr>
            <w:r>
              <w:t>i</w:t>
            </w:r>
            <w:r w:rsidR="008D392B">
              <w:t xml:space="preserve">ncreased </w:t>
            </w:r>
            <w:r>
              <w:t>traffic</w:t>
            </w:r>
            <w:r w:rsidR="00147C8F">
              <w:t xml:space="preserve"> and overall engagement with the content</w:t>
            </w:r>
            <w:r>
              <w:t xml:space="preserve"> </w:t>
            </w:r>
          </w:p>
          <w:p w14:paraId="704336D7" w14:textId="158C91B5" w:rsidR="002E2A66" w:rsidRDefault="002E2A66" w:rsidP="00D0615A">
            <w:pPr>
              <w:pStyle w:val="Bullet"/>
            </w:pPr>
            <w:r>
              <w:t>positive user feedback</w:t>
            </w:r>
          </w:p>
          <w:p w14:paraId="44699C2C" w14:textId="24E6D74B" w:rsidR="002E2A66" w:rsidRDefault="00D0615A" w:rsidP="00D0615A">
            <w:pPr>
              <w:pStyle w:val="Bullet"/>
            </w:pPr>
            <w:r>
              <w:t>satisfied internal customers</w:t>
            </w:r>
          </w:p>
          <w:p w14:paraId="0BEC2753" w14:textId="7BAAF647" w:rsidR="00CB2BD2" w:rsidRPr="000D4CBF" w:rsidRDefault="00147C8F" w:rsidP="00570EA0">
            <w:pPr>
              <w:pStyle w:val="Bullet"/>
            </w:pPr>
            <w:r>
              <w:t xml:space="preserve">improved content </w:t>
            </w:r>
            <w:r w:rsidR="00DD193B">
              <w:t>quality and design.</w:t>
            </w:r>
          </w:p>
        </w:tc>
      </w:tr>
      <w:tr w:rsidR="001D313A" w:rsidRPr="000D4CBF" w14:paraId="3B143DB0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7D943DD0" w14:textId="32A3E45D" w:rsidR="001D313A" w:rsidRPr="000D4CBF" w:rsidRDefault="00E90D0D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43AE264">
              <w:rPr>
                <w:rFonts w:ascii="Source Sans Pro" w:hAnsi="Source Sans Pro"/>
                <w:color w:val="F7F7F7" w:themeColor="background2"/>
              </w:rPr>
              <w:t xml:space="preserve">Mid-year </w:t>
            </w:r>
            <w:r w:rsidR="10C6878B" w:rsidRPr="043AE264">
              <w:rPr>
                <w:rFonts w:ascii="Source Sans Pro" w:hAnsi="Source Sans Pro"/>
                <w:color w:val="F7F7F7" w:themeColor="background2"/>
              </w:rPr>
              <w:t>p</w:t>
            </w:r>
            <w:r w:rsidRPr="043AE264">
              <w:rPr>
                <w:rFonts w:ascii="Source Sans Pro" w:hAnsi="Source Sans Pro"/>
                <w:color w:val="F7F7F7" w:themeColor="background2"/>
              </w:rPr>
              <w:t xml:space="preserve">eople </w:t>
            </w:r>
            <w:r w:rsidR="343CB805" w:rsidRPr="043AE264">
              <w:rPr>
                <w:rFonts w:ascii="Source Sans Pro" w:hAnsi="Source Sans Pro"/>
                <w:color w:val="F7F7F7" w:themeColor="background2"/>
              </w:rPr>
              <w:t>l</w:t>
            </w:r>
            <w:r w:rsidRPr="043AE264">
              <w:rPr>
                <w:rFonts w:ascii="Source Sans Pro" w:hAnsi="Source Sans Pro"/>
                <w:color w:val="F7F7F7" w:themeColor="background2"/>
              </w:rPr>
              <w:t>eader comments</w:t>
            </w:r>
          </w:p>
        </w:tc>
      </w:tr>
      <w:tr w:rsidR="001D313A" w:rsidRPr="000D4CBF" w14:paraId="20E74850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128F5CC9" w14:textId="77777777" w:rsidR="001D313A" w:rsidRPr="000D4CBF" w:rsidRDefault="001D313A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472102" w:rsidRPr="000D4CBF" w14:paraId="4A3EB6A5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63CDEEDD" w14:textId="77777777" w:rsidR="001D313A" w:rsidRPr="000D4CBF" w:rsidRDefault="001D313A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00D4CBF">
              <w:rPr>
                <w:rFonts w:ascii="Source Sans Pro" w:hAnsi="Source Sans Pro"/>
                <w:color w:val="F7F7F7" w:themeColor="background1"/>
              </w:rPr>
              <w:lastRenderedPageBreak/>
              <w:t xml:space="preserve">Comments and reflections </w:t>
            </w:r>
          </w:p>
          <w:p w14:paraId="6E519143" w14:textId="2232D3BB" w:rsidR="000936F0" w:rsidRPr="000D4CBF" w:rsidRDefault="000936F0" w:rsidP="000936F0">
            <w:pPr>
              <w:pStyle w:val="Header"/>
              <w:tabs>
                <w:tab w:val="clear" w:pos="4513"/>
                <w:tab w:val="clear" w:pos="9026"/>
              </w:tabs>
              <w:rPr>
                <w:rFonts w:ascii="Source Sans Pro" w:hAnsi="Source Sans Pro"/>
                <w:i/>
                <w:iCs/>
                <w:color w:val="F7F7F7" w:themeColor="background1"/>
              </w:rPr>
            </w:pPr>
            <w:r w:rsidRPr="000D4CBF">
              <w:rPr>
                <w:rFonts w:ascii="Source Sans Pro" w:hAnsi="Source Sans Pro"/>
                <w:i/>
                <w:iCs/>
                <w:color w:val="F7F7F7" w:themeColor="background1"/>
              </w:rPr>
              <w:t>What learning and adjustments can be made for the second half of the year</w:t>
            </w:r>
            <w:r w:rsidR="001B34D4">
              <w:rPr>
                <w:rFonts w:ascii="Source Sans Pro" w:hAnsi="Source Sans Pro"/>
                <w:i/>
                <w:iCs/>
                <w:color w:val="F7F7F7" w:themeColor="background1"/>
              </w:rPr>
              <w:t>?</w:t>
            </w:r>
          </w:p>
        </w:tc>
      </w:tr>
      <w:tr w:rsidR="000936F0" w:rsidRPr="000D4CBF" w14:paraId="6AFF3131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62F1A2CB" w14:textId="77777777" w:rsidR="000936F0" w:rsidRPr="000D4CBF" w:rsidRDefault="000936F0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472102" w:rsidRPr="000D4CBF" w14:paraId="6C034C07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5B0F10C5" w14:textId="4549791C" w:rsidR="001D313A" w:rsidRPr="000D4CBF" w:rsidRDefault="00233C61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00D4CBF">
              <w:rPr>
                <w:rFonts w:ascii="Source Sans Pro" w:hAnsi="Source Sans Pro"/>
                <w:color w:val="F7F7F7" w:themeColor="background1"/>
              </w:rPr>
              <w:t>End</w:t>
            </w:r>
            <w:r>
              <w:rPr>
                <w:rFonts w:ascii="Source Sans Pro" w:hAnsi="Source Sans Pro"/>
                <w:color w:val="F7F7F7" w:themeColor="background1"/>
              </w:rPr>
              <w:t>-of-year</w:t>
            </w:r>
            <w:r w:rsidRPr="000D4CBF">
              <w:rPr>
                <w:rFonts w:ascii="Source Sans Pro" w:hAnsi="Source Sans Pro"/>
                <w:color w:val="F7F7F7" w:themeColor="background1"/>
              </w:rPr>
              <w:t xml:space="preserve"> </w:t>
            </w:r>
            <w:r w:rsidR="001D313A" w:rsidRPr="000D4CBF">
              <w:rPr>
                <w:rFonts w:ascii="Source Sans Pro" w:hAnsi="Source Sans Pro"/>
                <w:color w:val="F7F7F7" w:themeColor="background1"/>
              </w:rPr>
              <w:t>self-assessment</w:t>
            </w:r>
          </w:p>
        </w:tc>
      </w:tr>
      <w:tr w:rsidR="000936F0" w:rsidRPr="000D4CBF" w14:paraId="71FE8FC3" w14:textId="77777777" w:rsidTr="5E59D3F2">
        <w:trPr>
          <w:trHeight w:val="596"/>
        </w:trPr>
        <w:tc>
          <w:tcPr>
            <w:tcW w:w="9746" w:type="dxa"/>
            <w:vAlign w:val="center"/>
          </w:tcPr>
          <w:p w14:paraId="5588890D" w14:textId="77777777" w:rsidR="000936F0" w:rsidRPr="000D4CBF" w:rsidRDefault="000936F0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1D313A" w:rsidRPr="000D4CBF" w14:paraId="5C0239B5" w14:textId="77777777" w:rsidTr="5E59D3F2">
        <w:tc>
          <w:tcPr>
            <w:tcW w:w="9746" w:type="dxa"/>
            <w:shd w:val="clear" w:color="auto" w:fill="052A4D" w:themeFill="accent1"/>
            <w:vAlign w:val="center"/>
          </w:tcPr>
          <w:p w14:paraId="4DDE1616" w14:textId="32C74BB7" w:rsidR="001D313A" w:rsidRPr="000D4CBF" w:rsidRDefault="00233C61" w:rsidP="000936F0">
            <w:pPr>
              <w:pStyle w:val="Heading6"/>
              <w:rPr>
                <w:rFonts w:ascii="Source Sans Pro" w:hAnsi="Source Sans Pro"/>
                <w:color w:val="F7F7F7" w:themeColor="background1"/>
              </w:rPr>
            </w:pPr>
            <w:r w:rsidRPr="043AE264">
              <w:rPr>
                <w:rFonts w:ascii="Source Sans Pro" w:hAnsi="Source Sans Pro"/>
                <w:color w:val="F7F7F7" w:themeColor="background2"/>
              </w:rPr>
              <w:t xml:space="preserve">End-of-year </w:t>
            </w:r>
            <w:r w:rsidR="76427B6F" w:rsidRPr="043AE264">
              <w:rPr>
                <w:rFonts w:ascii="Source Sans Pro" w:hAnsi="Source Sans Pro"/>
                <w:color w:val="F7F7F7" w:themeColor="background2"/>
              </w:rPr>
              <w:t>p</w:t>
            </w:r>
            <w:r w:rsidR="001D313A" w:rsidRPr="043AE264">
              <w:rPr>
                <w:rFonts w:ascii="Source Sans Pro" w:hAnsi="Source Sans Pro"/>
                <w:color w:val="F7F7F7" w:themeColor="background2"/>
              </w:rPr>
              <w:t xml:space="preserve">eople </w:t>
            </w:r>
            <w:r w:rsidR="5760461B" w:rsidRPr="043AE264">
              <w:rPr>
                <w:rFonts w:ascii="Source Sans Pro" w:hAnsi="Source Sans Pro"/>
                <w:color w:val="F7F7F7" w:themeColor="background2"/>
              </w:rPr>
              <w:t>l</w:t>
            </w:r>
            <w:r w:rsidR="001D313A" w:rsidRPr="043AE264">
              <w:rPr>
                <w:rFonts w:ascii="Source Sans Pro" w:hAnsi="Source Sans Pro"/>
                <w:color w:val="F7F7F7" w:themeColor="background2"/>
              </w:rPr>
              <w:t>eader assessment</w:t>
            </w:r>
          </w:p>
        </w:tc>
      </w:tr>
      <w:tr w:rsidR="004D10B7" w:rsidRPr="000D4CBF" w14:paraId="5532B82F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5C6CCE49" w14:textId="77777777" w:rsidR="004D10B7" w:rsidRPr="000D4CBF" w:rsidRDefault="004D10B7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4D10B7" w:rsidRPr="000D4CBF" w14:paraId="2211DDE1" w14:textId="77777777" w:rsidTr="5E59D3F2">
        <w:trPr>
          <w:trHeight w:val="313"/>
        </w:trPr>
        <w:tc>
          <w:tcPr>
            <w:tcW w:w="9746" w:type="dxa"/>
            <w:shd w:val="clear" w:color="auto" w:fill="DEDEDE" w:themeFill="background2" w:themeFillShade="E6"/>
            <w:vAlign w:val="center"/>
          </w:tcPr>
          <w:p w14:paraId="0713EA58" w14:textId="19FF0423" w:rsidR="004D10B7" w:rsidRPr="00AC60E7" w:rsidRDefault="532425B7" w:rsidP="00AC60E7">
            <w:pPr>
              <w:pStyle w:val="Heading2"/>
              <w:spacing w:before="12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 xml:space="preserve">Performance </w:t>
            </w:r>
            <w:r w:rsidR="61C13345" w:rsidRPr="043AE264">
              <w:rPr>
                <w:rFonts w:ascii="Source Sans Pro" w:hAnsi="Source Sans Pro"/>
              </w:rPr>
              <w:t>o</w:t>
            </w:r>
            <w:r w:rsidRPr="043AE264">
              <w:rPr>
                <w:rFonts w:ascii="Source Sans Pro" w:hAnsi="Source Sans Pro"/>
              </w:rPr>
              <w:t>bjective</w:t>
            </w:r>
            <w:r w:rsidR="004B2A6E">
              <w:rPr>
                <w:rFonts w:ascii="Source Sans Pro" w:hAnsi="Source Sans Pro"/>
              </w:rPr>
              <w:t xml:space="preserve"> 3</w:t>
            </w:r>
          </w:p>
        </w:tc>
      </w:tr>
      <w:tr w:rsidR="004D10B7" w:rsidRPr="000D4CBF" w14:paraId="348D166D" w14:textId="77777777" w:rsidTr="5E59D3F2">
        <w:trPr>
          <w:trHeight w:val="313"/>
        </w:trPr>
        <w:tc>
          <w:tcPr>
            <w:tcW w:w="9746" w:type="dxa"/>
            <w:shd w:val="clear" w:color="auto" w:fill="052A4D" w:themeFill="accent1"/>
            <w:vAlign w:val="center"/>
          </w:tcPr>
          <w:p w14:paraId="2279C526" w14:textId="7EAA7AC0" w:rsidR="004D10B7" w:rsidRPr="000D4CBF" w:rsidRDefault="00E90D0D" w:rsidP="043AE264">
            <w:pPr>
              <w:pStyle w:val="Heading6"/>
              <w:rPr>
                <w:rFonts w:ascii="Source Sans Pro" w:hAnsi="Source Sans Pro"/>
                <w:color w:val="F7F7F7" w:themeColor="background2"/>
              </w:rPr>
            </w:pPr>
            <w:r w:rsidRPr="043AE264">
              <w:rPr>
                <w:rFonts w:ascii="Source Sans Pro" w:hAnsi="Source Sans Pro"/>
                <w:color w:val="F7F7F7" w:themeColor="background2"/>
              </w:rPr>
              <w:t xml:space="preserve">Mid-year </w:t>
            </w:r>
            <w:r w:rsidR="7082B69A" w:rsidRPr="043AE264">
              <w:rPr>
                <w:rFonts w:ascii="Source Sans Pro" w:hAnsi="Source Sans Pro"/>
                <w:color w:val="F7F7F7" w:themeColor="background2"/>
              </w:rPr>
              <w:t>employee</w:t>
            </w:r>
            <w:r w:rsidRPr="043AE264">
              <w:rPr>
                <w:rFonts w:ascii="Source Sans Pro" w:hAnsi="Source Sans Pro"/>
                <w:color w:val="F7F7F7" w:themeColor="background2"/>
              </w:rPr>
              <w:t xml:space="preserve"> comments</w:t>
            </w:r>
          </w:p>
        </w:tc>
      </w:tr>
      <w:tr w:rsidR="003F2E71" w:rsidRPr="000D4CBF" w14:paraId="1E0C8681" w14:textId="77777777" w:rsidTr="5E59D3F2">
        <w:trPr>
          <w:trHeight w:val="954"/>
        </w:trPr>
        <w:tc>
          <w:tcPr>
            <w:tcW w:w="9746" w:type="dxa"/>
            <w:vAlign w:val="center"/>
          </w:tcPr>
          <w:p w14:paraId="030ED79C" w14:textId="77777777" w:rsidR="003013E2" w:rsidRDefault="003013E2" w:rsidP="003013E2">
            <w:pPr>
              <w:spacing w:after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Build plain language and digital content capability across the team and the wider organisation. For the next year, I will do this by:</w:t>
            </w:r>
          </w:p>
          <w:p w14:paraId="6B7221A8" w14:textId="77777777" w:rsidR="003013E2" w:rsidRDefault="003013E2" w:rsidP="003013E2">
            <w:pPr>
              <w:spacing w:after="0"/>
              <w:rPr>
                <w:rFonts w:ascii="Source Sans Pro" w:hAnsi="Source Sans Pro"/>
              </w:rPr>
            </w:pPr>
          </w:p>
          <w:p w14:paraId="14822DC3" w14:textId="77777777" w:rsidR="003013E2" w:rsidRDefault="003013E2" w:rsidP="003013E2">
            <w:pPr>
              <w:pStyle w:val="Bullet"/>
            </w:pPr>
            <w:r>
              <w:t>Educating both individuals and teams on digital content best practice (by attending team meetings)</w:t>
            </w:r>
          </w:p>
          <w:p w14:paraId="61224277" w14:textId="77777777" w:rsidR="003013E2" w:rsidRDefault="003013E2" w:rsidP="003013E2">
            <w:pPr>
              <w:pStyle w:val="Bullet"/>
            </w:pPr>
            <w:r>
              <w:t>Being a plain language champion within the Comms and Engagement team</w:t>
            </w:r>
          </w:p>
          <w:p w14:paraId="7A5CCB02" w14:textId="77777777" w:rsidR="003013E2" w:rsidRDefault="003013E2" w:rsidP="003013E2">
            <w:pPr>
              <w:pStyle w:val="Bullet"/>
            </w:pPr>
            <w:r>
              <w:t>Embedding plain language principles in all content projects</w:t>
            </w:r>
          </w:p>
          <w:p w14:paraId="54E50EA0" w14:textId="77777777" w:rsidR="003013E2" w:rsidRDefault="003013E2" w:rsidP="003013E2">
            <w:pPr>
              <w:spacing w:after="0"/>
              <w:rPr>
                <w:rFonts w:ascii="Source Sans Pro" w:hAnsi="Source Sans Pro"/>
              </w:rPr>
            </w:pPr>
          </w:p>
          <w:p w14:paraId="23A22259" w14:textId="726EF68D" w:rsidR="00D31CE1" w:rsidRPr="00C711E9" w:rsidRDefault="003013E2" w:rsidP="003013E2">
            <w:pPr>
              <w:rPr>
                <w:color w:val="000000" w:themeColor="text2"/>
              </w:rPr>
            </w:pPr>
            <w:r>
              <w:rPr>
                <w:rFonts w:ascii="Source Sans Pro" w:hAnsi="Source Sans Pro"/>
              </w:rPr>
              <w:t>The long-term goal is to see plain language and digital content capability improve across the organisation.</w:t>
            </w:r>
          </w:p>
        </w:tc>
      </w:tr>
      <w:tr w:rsidR="004D10B7" w:rsidRPr="000D4CBF" w14:paraId="070940C8" w14:textId="77777777" w:rsidTr="5E59D3F2">
        <w:trPr>
          <w:trHeight w:val="313"/>
        </w:trPr>
        <w:tc>
          <w:tcPr>
            <w:tcW w:w="9746" w:type="dxa"/>
            <w:shd w:val="clear" w:color="auto" w:fill="052A4D" w:themeFill="accent1"/>
            <w:vAlign w:val="center"/>
          </w:tcPr>
          <w:p w14:paraId="6190B1FE" w14:textId="70E320B4" w:rsidR="004D10B7" w:rsidRPr="00E90D0D" w:rsidRDefault="00E90D0D" w:rsidP="0046022A">
            <w:pPr>
              <w:spacing w:after="0"/>
              <w:rPr>
                <w:rFonts w:ascii="Source Sans Pro SemiBold" w:hAnsi="Source Sans Pro SemiBold"/>
                <w:b/>
                <w:bCs/>
                <w:color w:val="F7F7F7" w:themeColor="background1"/>
              </w:rPr>
            </w:pPr>
            <w:r w:rsidRPr="043AE264">
              <w:rPr>
                <w:rFonts w:ascii="Source Sans Pro SemiBold" w:hAnsi="Source Sans Pro SemiBold"/>
                <w:color w:val="F7F7F7" w:themeColor="background2"/>
              </w:rPr>
              <w:t xml:space="preserve">Mid-year </w:t>
            </w:r>
            <w:r w:rsidR="608CB239" w:rsidRPr="043AE264">
              <w:rPr>
                <w:rFonts w:ascii="Source Sans Pro SemiBold" w:hAnsi="Source Sans Pro SemiBold"/>
                <w:color w:val="F7F7F7" w:themeColor="background2"/>
              </w:rPr>
              <w:t>p</w:t>
            </w:r>
            <w:r w:rsidRPr="043AE264">
              <w:rPr>
                <w:rFonts w:ascii="Source Sans Pro SemiBold" w:hAnsi="Source Sans Pro SemiBold"/>
                <w:color w:val="F7F7F7" w:themeColor="background2"/>
              </w:rPr>
              <w:t xml:space="preserve">eople </w:t>
            </w:r>
            <w:r w:rsidR="731986CB" w:rsidRPr="043AE264">
              <w:rPr>
                <w:rFonts w:ascii="Source Sans Pro SemiBold" w:hAnsi="Source Sans Pro SemiBold"/>
                <w:color w:val="F7F7F7" w:themeColor="background2"/>
              </w:rPr>
              <w:t>l</w:t>
            </w:r>
            <w:r w:rsidRPr="043AE264">
              <w:rPr>
                <w:rFonts w:ascii="Source Sans Pro SemiBold" w:hAnsi="Source Sans Pro SemiBold"/>
                <w:color w:val="F7F7F7" w:themeColor="background2"/>
              </w:rPr>
              <w:t>eader comments</w:t>
            </w:r>
          </w:p>
        </w:tc>
      </w:tr>
      <w:tr w:rsidR="00972FAD" w:rsidRPr="000D4CBF" w14:paraId="6ADF9789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0906F487" w14:textId="77777777" w:rsidR="00972FAD" w:rsidRPr="000D4CBF" w:rsidRDefault="00972FAD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4D10B7" w:rsidRPr="000D4CBF" w14:paraId="15337F0D" w14:textId="77777777" w:rsidTr="5E59D3F2">
        <w:trPr>
          <w:trHeight w:val="313"/>
        </w:trPr>
        <w:tc>
          <w:tcPr>
            <w:tcW w:w="9746" w:type="dxa"/>
            <w:shd w:val="clear" w:color="auto" w:fill="052A4D" w:themeFill="accent1"/>
            <w:vAlign w:val="center"/>
          </w:tcPr>
          <w:p w14:paraId="1EC56153" w14:textId="1F5BDCD0" w:rsidR="004D10B7" w:rsidRPr="000D4CBF" w:rsidRDefault="00972FAD" w:rsidP="002A3B0B">
            <w:pPr>
              <w:pStyle w:val="Heading8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 xml:space="preserve">Comments and reflections </w:t>
            </w:r>
            <w:r w:rsidRPr="000D4CBF">
              <w:rPr>
                <w:rFonts w:ascii="Source Sans Pro" w:hAnsi="Source Sans Pro"/>
              </w:rPr>
              <w:br/>
            </w:r>
            <w:r w:rsidRPr="000D4CBF">
              <w:rPr>
                <w:rFonts w:ascii="Source Sans Pro" w:hAnsi="Source Sans Pro"/>
                <w:b w:val="0"/>
                <w:bCs w:val="0"/>
                <w:i/>
                <w:iCs/>
              </w:rPr>
              <w:t xml:space="preserve">What learning and adjustments can be made for the second half of the </w:t>
            </w:r>
            <w:r w:rsidRPr="001B34D4">
              <w:rPr>
                <w:rFonts w:ascii="Source Sans Pro" w:hAnsi="Source Sans Pro"/>
                <w:b w:val="0"/>
                <w:bCs w:val="0"/>
                <w:i/>
                <w:iCs/>
              </w:rPr>
              <w:t>year</w:t>
            </w:r>
            <w:r w:rsidR="001B34D4" w:rsidRPr="001B34D4">
              <w:rPr>
                <w:rFonts w:ascii="Source Sans Pro" w:hAnsi="Source Sans Pro"/>
                <w:b w:val="0"/>
                <w:bCs w:val="0"/>
                <w:i/>
                <w:iCs/>
              </w:rPr>
              <w:t>?</w:t>
            </w:r>
          </w:p>
        </w:tc>
      </w:tr>
      <w:tr w:rsidR="00972FAD" w:rsidRPr="000D4CBF" w14:paraId="0A4D37E6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739DDDA7" w14:textId="77777777" w:rsidR="00972FAD" w:rsidRPr="000D4CBF" w:rsidRDefault="00972FAD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4D10B7" w:rsidRPr="000D4CBF" w14:paraId="1ADF68D3" w14:textId="77777777" w:rsidTr="5E59D3F2">
        <w:trPr>
          <w:trHeight w:val="313"/>
        </w:trPr>
        <w:tc>
          <w:tcPr>
            <w:tcW w:w="9746" w:type="dxa"/>
            <w:shd w:val="clear" w:color="auto" w:fill="052A4D" w:themeFill="accent1"/>
            <w:vAlign w:val="center"/>
          </w:tcPr>
          <w:p w14:paraId="4F661924" w14:textId="2B814BB4" w:rsidR="004D10B7" w:rsidRPr="000D4CBF" w:rsidRDefault="00233C61" w:rsidP="0046022A">
            <w:pPr>
              <w:pStyle w:val="Heading8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>End</w:t>
            </w:r>
            <w:r>
              <w:rPr>
                <w:rFonts w:ascii="Source Sans Pro" w:hAnsi="Source Sans Pro"/>
              </w:rPr>
              <w:t>-of-year</w:t>
            </w:r>
            <w:r w:rsidRPr="000D4CBF">
              <w:rPr>
                <w:rFonts w:ascii="Source Sans Pro" w:hAnsi="Source Sans Pro"/>
              </w:rPr>
              <w:t xml:space="preserve"> </w:t>
            </w:r>
            <w:r w:rsidR="00972FAD" w:rsidRPr="000D4CBF">
              <w:rPr>
                <w:rFonts w:ascii="Source Sans Pro" w:hAnsi="Source Sans Pro"/>
              </w:rPr>
              <w:t>self-assessment</w:t>
            </w:r>
          </w:p>
        </w:tc>
      </w:tr>
      <w:tr w:rsidR="00972FAD" w:rsidRPr="000D4CBF" w14:paraId="323456E2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07C52BF7" w14:textId="77777777" w:rsidR="00972FAD" w:rsidRPr="000D4CBF" w:rsidRDefault="00972FAD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4D10B7" w:rsidRPr="000D4CBF" w14:paraId="1F961681" w14:textId="77777777" w:rsidTr="5E59D3F2">
        <w:trPr>
          <w:trHeight w:val="313"/>
        </w:trPr>
        <w:tc>
          <w:tcPr>
            <w:tcW w:w="9746" w:type="dxa"/>
            <w:shd w:val="clear" w:color="auto" w:fill="052A4D" w:themeFill="accent1"/>
            <w:vAlign w:val="center"/>
          </w:tcPr>
          <w:p w14:paraId="1CF5DFC4" w14:textId="2E46EE9A" w:rsidR="004D10B7" w:rsidRPr="000D4CBF" w:rsidRDefault="00233C61" w:rsidP="0046022A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43AE264">
              <w:rPr>
                <w:rFonts w:ascii="Source Sans Pro" w:hAnsi="Source Sans Pro"/>
                <w:b/>
                <w:color w:val="F7F7F7" w:themeColor="background2"/>
              </w:rPr>
              <w:t>End-of-year</w:t>
            </w:r>
            <w:r w:rsidRPr="043AE264">
              <w:rPr>
                <w:rFonts w:ascii="Source Sans Pro" w:hAnsi="Source Sans Pro"/>
                <w:color w:val="F7F7F7" w:themeColor="background2"/>
              </w:rPr>
              <w:t xml:space="preserve"> </w:t>
            </w:r>
            <w:r w:rsidR="62A17B0F" w:rsidRPr="043AE264">
              <w:rPr>
                <w:rFonts w:ascii="Source Sans Pro" w:hAnsi="Source Sans Pro"/>
                <w:color w:val="F7F7F7" w:themeColor="background2"/>
              </w:rPr>
              <w:t>p</w:t>
            </w:r>
            <w:r w:rsidR="00972FAD" w:rsidRPr="043AE264">
              <w:rPr>
                <w:rFonts w:ascii="Source Sans Pro" w:hAnsi="Source Sans Pro"/>
                <w:b/>
                <w:bCs/>
                <w:color w:val="F7F7F7" w:themeColor="background2"/>
              </w:rPr>
              <w:t xml:space="preserve">eople </w:t>
            </w:r>
            <w:r w:rsidR="3735412D" w:rsidRPr="043AE264">
              <w:rPr>
                <w:rFonts w:ascii="Source Sans Pro" w:hAnsi="Source Sans Pro"/>
                <w:b/>
                <w:bCs/>
                <w:color w:val="F7F7F7" w:themeColor="background2"/>
              </w:rPr>
              <w:t>l</w:t>
            </w:r>
            <w:r w:rsidR="00972FAD" w:rsidRPr="043AE264">
              <w:rPr>
                <w:rFonts w:ascii="Source Sans Pro" w:hAnsi="Source Sans Pro"/>
                <w:b/>
                <w:bCs/>
                <w:color w:val="F7F7F7" w:themeColor="background2"/>
              </w:rPr>
              <w:t>eader</w:t>
            </w:r>
            <w:r w:rsidR="00972FAD" w:rsidRPr="043AE264">
              <w:rPr>
                <w:rFonts w:ascii="Source Sans Pro" w:hAnsi="Source Sans Pro"/>
                <w:b/>
                <w:color w:val="F7F7F7" w:themeColor="background2"/>
              </w:rPr>
              <w:t xml:space="preserve"> assessment</w:t>
            </w:r>
          </w:p>
        </w:tc>
      </w:tr>
      <w:tr w:rsidR="00972FAD" w:rsidRPr="000D4CBF" w14:paraId="4085954A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5BEA2475" w14:textId="77777777" w:rsidR="00972FAD" w:rsidRPr="000D4CBF" w:rsidRDefault="00972FAD" w:rsidP="001D313A">
            <w:pPr>
              <w:spacing w:after="0"/>
              <w:rPr>
                <w:rFonts w:ascii="Source Sans Pro" w:hAnsi="Source Sans Pro"/>
              </w:rPr>
            </w:pPr>
          </w:p>
        </w:tc>
      </w:tr>
      <w:tr w:rsidR="004D10B7" w:rsidRPr="000D4CBF" w14:paraId="59E2AF0F" w14:textId="77777777" w:rsidTr="5E59D3F2">
        <w:trPr>
          <w:trHeight w:val="313"/>
        </w:trPr>
        <w:tc>
          <w:tcPr>
            <w:tcW w:w="9746" w:type="dxa"/>
            <w:shd w:val="clear" w:color="auto" w:fill="DEDEDE" w:themeFill="background2" w:themeFillShade="E6"/>
            <w:vAlign w:val="center"/>
          </w:tcPr>
          <w:p w14:paraId="723E44CF" w14:textId="7E4A5B09" w:rsidR="00176C57" w:rsidRPr="000D4CBF" w:rsidRDefault="01C05458" w:rsidP="00AC60E7">
            <w:pPr>
              <w:pStyle w:val="Heading2"/>
              <w:spacing w:before="12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lastRenderedPageBreak/>
              <w:t xml:space="preserve">Performance </w:t>
            </w:r>
            <w:r w:rsidR="3B83DCCC" w:rsidRPr="043AE264">
              <w:rPr>
                <w:rFonts w:ascii="Source Sans Pro" w:hAnsi="Source Sans Pro"/>
              </w:rPr>
              <w:t>o</w:t>
            </w:r>
            <w:r w:rsidRPr="043AE264">
              <w:rPr>
                <w:rFonts w:ascii="Source Sans Pro" w:hAnsi="Source Sans Pro"/>
              </w:rPr>
              <w:t>bjective</w:t>
            </w:r>
            <w:r w:rsidR="004B2A6E">
              <w:rPr>
                <w:rFonts w:ascii="Source Sans Pro" w:hAnsi="Source Sans Pro"/>
              </w:rPr>
              <w:t xml:space="preserve"> 4</w:t>
            </w:r>
          </w:p>
        </w:tc>
      </w:tr>
      <w:tr w:rsidR="004D10B7" w:rsidRPr="000D4CBF" w14:paraId="309FF4B5" w14:textId="77777777" w:rsidTr="5E59D3F2">
        <w:trPr>
          <w:trHeight w:val="313"/>
        </w:trPr>
        <w:tc>
          <w:tcPr>
            <w:tcW w:w="9746" w:type="dxa"/>
            <w:shd w:val="clear" w:color="auto" w:fill="052A4D" w:themeFill="accent1"/>
            <w:vAlign w:val="center"/>
          </w:tcPr>
          <w:p w14:paraId="6862C802" w14:textId="33BAEEA0" w:rsidR="004D10B7" w:rsidRPr="000D4CBF" w:rsidRDefault="00E90D0D" w:rsidP="043AE264">
            <w:pPr>
              <w:pStyle w:val="Heading6"/>
              <w:spacing w:after="100" w:afterAutospacing="1"/>
              <w:rPr>
                <w:rFonts w:ascii="Source Sans Pro" w:hAnsi="Source Sans Pro"/>
                <w:color w:val="F7F7F7" w:themeColor="background2"/>
              </w:rPr>
            </w:pPr>
            <w:r w:rsidRPr="043AE264">
              <w:rPr>
                <w:rFonts w:ascii="Source Sans Pro" w:hAnsi="Source Sans Pro"/>
                <w:color w:val="F7F7F7" w:themeColor="background2"/>
              </w:rPr>
              <w:t xml:space="preserve">Mid-year </w:t>
            </w:r>
            <w:r w:rsidR="1F822D79" w:rsidRPr="043AE264">
              <w:rPr>
                <w:rFonts w:ascii="Source Sans Pro" w:hAnsi="Source Sans Pro"/>
                <w:color w:val="F7F7F7" w:themeColor="background2"/>
              </w:rPr>
              <w:t>employee</w:t>
            </w:r>
            <w:r w:rsidRPr="043AE264">
              <w:rPr>
                <w:rFonts w:ascii="Source Sans Pro" w:hAnsi="Source Sans Pro"/>
                <w:color w:val="F7F7F7" w:themeColor="background2"/>
              </w:rPr>
              <w:t xml:space="preserve"> comments</w:t>
            </w:r>
          </w:p>
        </w:tc>
      </w:tr>
      <w:tr w:rsidR="00972FAD" w:rsidRPr="000D4CBF" w14:paraId="33FE5412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37F8EF1B" w14:textId="555DA1DE" w:rsidR="007A26FF" w:rsidRDefault="007A26FF" w:rsidP="001D313A">
            <w:pPr>
              <w:spacing w:after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Lift </w:t>
            </w:r>
            <w:proofErr w:type="spellStart"/>
            <w:r w:rsidR="000C04A7">
              <w:rPr>
                <w:rFonts w:ascii="Source Sans Pro" w:hAnsi="Source Sans Pro"/>
              </w:rPr>
              <w:t>T</w:t>
            </w:r>
            <w:r>
              <w:rPr>
                <w:rFonts w:ascii="Source Sans Pro" w:hAnsi="Source Sans Pro"/>
              </w:rPr>
              <w:t>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reo</w:t>
            </w:r>
            <w:proofErr w:type="spellEnd"/>
            <w:r>
              <w:rPr>
                <w:rFonts w:ascii="Source Sans Pro" w:hAnsi="Source Sans Pro"/>
              </w:rPr>
              <w:t xml:space="preserve"> Māori capability on our digital channels, in line with </w:t>
            </w:r>
            <w:r w:rsidR="004B2C35">
              <w:rPr>
                <w:rFonts w:ascii="Source Sans Pro" w:hAnsi="Source Sans Pro"/>
              </w:rPr>
              <w:t xml:space="preserve">the objectives in </w:t>
            </w:r>
            <w:r>
              <w:rPr>
                <w:rFonts w:ascii="Source Sans Pro" w:hAnsi="Source Sans Pro"/>
              </w:rPr>
              <w:t xml:space="preserve">our </w:t>
            </w:r>
            <w:proofErr w:type="spellStart"/>
            <w:r w:rsidR="000C04A7">
              <w:rPr>
                <w:rFonts w:ascii="Source Sans Pro" w:hAnsi="Source Sans Pro"/>
              </w:rPr>
              <w:t>Te</w:t>
            </w:r>
            <w:proofErr w:type="spellEnd"/>
            <w:r w:rsidR="000C04A7">
              <w:rPr>
                <w:rFonts w:ascii="Source Sans Pro" w:hAnsi="Source Sans Pro"/>
              </w:rPr>
              <w:t xml:space="preserve"> </w:t>
            </w:r>
            <w:proofErr w:type="spellStart"/>
            <w:r w:rsidR="000C04A7">
              <w:rPr>
                <w:rFonts w:ascii="Source Sans Pro" w:hAnsi="Source Sans Pro"/>
              </w:rPr>
              <w:t>ao</w:t>
            </w:r>
            <w:proofErr w:type="spellEnd"/>
            <w:r w:rsidR="000C04A7">
              <w:rPr>
                <w:rFonts w:ascii="Source Sans Pro" w:hAnsi="Source Sans Pro"/>
              </w:rPr>
              <w:t xml:space="preserve"> Māori strategy.</w:t>
            </w:r>
          </w:p>
          <w:p w14:paraId="7F63FC01" w14:textId="77777777" w:rsidR="00A35304" w:rsidRDefault="00A35304" w:rsidP="001D313A">
            <w:pPr>
              <w:spacing w:after="0"/>
              <w:rPr>
                <w:rFonts w:ascii="Source Sans Pro" w:hAnsi="Source Sans Pro"/>
              </w:rPr>
            </w:pPr>
          </w:p>
          <w:p w14:paraId="5D3F217E" w14:textId="77777777" w:rsidR="00A35304" w:rsidRDefault="00A35304" w:rsidP="001D313A">
            <w:pPr>
              <w:spacing w:after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This includes:</w:t>
            </w:r>
          </w:p>
          <w:p w14:paraId="06D7DFF9" w14:textId="77777777" w:rsidR="00A35304" w:rsidRDefault="00E351A7" w:rsidP="00E351A7">
            <w:pPr>
              <w:pStyle w:val="ListParagraph"/>
            </w:pPr>
            <w:r>
              <w:t xml:space="preserve">Adding </w:t>
            </w:r>
            <w:proofErr w:type="spellStart"/>
            <w:r w:rsidR="00C31F7A">
              <w:t>te</w:t>
            </w:r>
            <w:proofErr w:type="spellEnd"/>
            <w:r w:rsidR="00C31F7A">
              <w:t xml:space="preserve"> </w:t>
            </w:r>
            <w:proofErr w:type="spellStart"/>
            <w:r w:rsidR="00C31F7A">
              <w:t>reo</w:t>
            </w:r>
            <w:proofErr w:type="spellEnd"/>
            <w:r w:rsidR="00C31F7A">
              <w:t xml:space="preserve"> Māori translations for headings on the website</w:t>
            </w:r>
          </w:p>
          <w:p w14:paraId="037B8086" w14:textId="5EC13D15" w:rsidR="00C31F7A" w:rsidRPr="00E351A7" w:rsidRDefault="00632615" w:rsidP="004B2C35">
            <w:pPr>
              <w:pStyle w:val="ListParagraph"/>
            </w:pPr>
            <w:r>
              <w:t xml:space="preserve">Using more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reo</w:t>
            </w:r>
            <w:proofErr w:type="spellEnd"/>
            <w:r>
              <w:t xml:space="preserve"> Māori in our tone of voice on social media,</w:t>
            </w:r>
            <w:r w:rsidR="004B2C35">
              <w:t xml:space="preserve"> including in posts and comments</w:t>
            </w:r>
            <w:r>
              <w:t xml:space="preserve"> </w:t>
            </w:r>
          </w:p>
        </w:tc>
      </w:tr>
      <w:tr w:rsidR="004D10B7" w:rsidRPr="000D4CBF" w14:paraId="7F5480E4" w14:textId="77777777" w:rsidTr="5E59D3F2">
        <w:trPr>
          <w:trHeight w:val="313"/>
        </w:trPr>
        <w:tc>
          <w:tcPr>
            <w:tcW w:w="9746" w:type="dxa"/>
            <w:shd w:val="clear" w:color="auto" w:fill="052A4D" w:themeFill="accent1"/>
            <w:vAlign w:val="center"/>
          </w:tcPr>
          <w:p w14:paraId="3EEC03A4" w14:textId="62BC4123" w:rsidR="004D10B7" w:rsidRPr="00A00273" w:rsidRDefault="00E90D0D" w:rsidP="002A3B0B">
            <w:pPr>
              <w:pStyle w:val="Heading8"/>
              <w:rPr>
                <w:rFonts w:ascii="Source Sans Pro" w:hAnsi="Source Sans Pro"/>
              </w:rPr>
            </w:pPr>
            <w:r w:rsidRPr="00A00273">
              <w:rPr>
                <w:rFonts w:ascii="Source Sans Pro" w:hAnsi="Source Sans Pro"/>
              </w:rPr>
              <w:t xml:space="preserve">Mid-year </w:t>
            </w:r>
            <w:r w:rsidR="55BF0DB8" w:rsidRPr="00A00273">
              <w:rPr>
                <w:rFonts w:ascii="Source Sans Pro" w:hAnsi="Source Sans Pro"/>
              </w:rPr>
              <w:t>p</w:t>
            </w:r>
            <w:r w:rsidRPr="00A00273">
              <w:rPr>
                <w:rFonts w:ascii="Source Sans Pro" w:hAnsi="Source Sans Pro"/>
              </w:rPr>
              <w:t xml:space="preserve">eople </w:t>
            </w:r>
            <w:r w:rsidR="24237219" w:rsidRPr="00A00273">
              <w:rPr>
                <w:rFonts w:ascii="Source Sans Pro" w:hAnsi="Source Sans Pro"/>
              </w:rPr>
              <w:t>l</w:t>
            </w:r>
            <w:r w:rsidRPr="00A00273">
              <w:rPr>
                <w:rFonts w:ascii="Source Sans Pro" w:hAnsi="Source Sans Pro"/>
              </w:rPr>
              <w:t>eader comments</w:t>
            </w:r>
          </w:p>
        </w:tc>
      </w:tr>
      <w:tr w:rsidR="00972FAD" w:rsidRPr="000D4CBF" w14:paraId="58DB1319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67E1B49F" w14:textId="77777777" w:rsidR="00972FAD" w:rsidRPr="000D4CBF" w:rsidRDefault="00972FAD" w:rsidP="00972FAD">
            <w:pPr>
              <w:rPr>
                <w:rFonts w:ascii="Source Sans Pro" w:hAnsi="Source Sans Pro"/>
              </w:rPr>
            </w:pPr>
          </w:p>
        </w:tc>
      </w:tr>
      <w:tr w:rsidR="00972FAD" w:rsidRPr="000D4CBF" w14:paraId="341927AA" w14:textId="77777777" w:rsidTr="5E59D3F2">
        <w:trPr>
          <w:trHeight w:val="313"/>
        </w:trPr>
        <w:tc>
          <w:tcPr>
            <w:tcW w:w="9746" w:type="dxa"/>
            <w:shd w:val="clear" w:color="auto" w:fill="052A4D" w:themeFill="accent1"/>
            <w:vAlign w:val="center"/>
          </w:tcPr>
          <w:p w14:paraId="67789007" w14:textId="77777777" w:rsidR="00972FAD" w:rsidRPr="000D4CBF" w:rsidRDefault="00972FAD" w:rsidP="002A3B0B">
            <w:pPr>
              <w:pStyle w:val="Heading8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 xml:space="preserve">Comments and reflections </w:t>
            </w:r>
          </w:p>
          <w:p w14:paraId="173A569B" w14:textId="0686C135" w:rsidR="00972FAD" w:rsidRPr="001B34D4" w:rsidRDefault="00972FAD" w:rsidP="002A3B0B">
            <w:pPr>
              <w:pStyle w:val="Heading8"/>
              <w:rPr>
                <w:rFonts w:ascii="Source Sans Pro" w:hAnsi="Source Sans Pro"/>
                <w:b w:val="0"/>
                <w:bCs w:val="0"/>
                <w:i/>
                <w:iCs/>
              </w:rPr>
            </w:pPr>
            <w:r w:rsidRPr="001B34D4">
              <w:rPr>
                <w:rFonts w:ascii="Source Sans Pro" w:hAnsi="Source Sans Pro"/>
                <w:b w:val="0"/>
                <w:bCs w:val="0"/>
                <w:i/>
                <w:iCs/>
              </w:rPr>
              <w:t>What learning and adjustments can be made for the second half of the year</w:t>
            </w:r>
            <w:r w:rsidR="001B34D4" w:rsidRPr="001B34D4">
              <w:rPr>
                <w:rFonts w:ascii="Source Sans Pro" w:hAnsi="Source Sans Pro"/>
                <w:b w:val="0"/>
                <w:bCs w:val="0"/>
                <w:i/>
                <w:iCs/>
              </w:rPr>
              <w:t>?</w:t>
            </w:r>
          </w:p>
        </w:tc>
      </w:tr>
      <w:tr w:rsidR="00972FAD" w:rsidRPr="000D4CBF" w14:paraId="39C192B4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441376CE" w14:textId="77777777" w:rsidR="00972FAD" w:rsidRPr="000D4CBF" w:rsidRDefault="00972FAD" w:rsidP="00972FAD">
            <w:pPr>
              <w:rPr>
                <w:rFonts w:ascii="Source Sans Pro" w:hAnsi="Source Sans Pro"/>
              </w:rPr>
            </w:pPr>
          </w:p>
        </w:tc>
      </w:tr>
      <w:tr w:rsidR="00972FAD" w:rsidRPr="000D4CBF" w14:paraId="1290A781" w14:textId="77777777" w:rsidTr="5E59D3F2">
        <w:trPr>
          <w:trHeight w:val="518"/>
        </w:trPr>
        <w:tc>
          <w:tcPr>
            <w:tcW w:w="9746" w:type="dxa"/>
            <w:shd w:val="clear" w:color="auto" w:fill="052A4D" w:themeFill="accent1"/>
            <w:vAlign w:val="center"/>
          </w:tcPr>
          <w:p w14:paraId="5225E35F" w14:textId="29C6120C" w:rsidR="00972FAD" w:rsidRPr="000D4CBF" w:rsidRDefault="00233C61" w:rsidP="0046022A">
            <w:pPr>
              <w:pStyle w:val="Heading8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>End</w:t>
            </w:r>
            <w:r>
              <w:rPr>
                <w:rFonts w:ascii="Source Sans Pro" w:hAnsi="Source Sans Pro"/>
              </w:rPr>
              <w:t>-of-year</w:t>
            </w:r>
            <w:r w:rsidRPr="000D4CBF">
              <w:rPr>
                <w:rFonts w:ascii="Source Sans Pro" w:hAnsi="Source Sans Pro"/>
              </w:rPr>
              <w:t xml:space="preserve"> </w:t>
            </w:r>
            <w:r w:rsidR="00972FAD" w:rsidRPr="000D4CBF">
              <w:rPr>
                <w:rFonts w:ascii="Source Sans Pro" w:hAnsi="Source Sans Pro"/>
              </w:rPr>
              <w:t>self-assessment</w:t>
            </w:r>
          </w:p>
        </w:tc>
      </w:tr>
      <w:tr w:rsidR="0046022A" w:rsidRPr="000D4CBF" w14:paraId="2FD35661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5276BA3B" w14:textId="77777777" w:rsidR="0046022A" w:rsidRPr="000D4CBF" w:rsidRDefault="0046022A" w:rsidP="00972FAD">
            <w:pPr>
              <w:rPr>
                <w:rFonts w:ascii="Source Sans Pro" w:hAnsi="Source Sans Pro"/>
              </w:rPr>
            </w:pPr>
          </w:p>
        </w:tc>
      </w:tr>
      <w:tr w:rsidR="0046022A" w:rsidRPr="000D4CBF" w14:paraId="42BC86F4" w14:textId="77777777" w:rsidTr="5E59D3F2">
        <w:trPr>
          <w:trHeight w:val="313"/>
        </w:trPr>
        <w:tc>
          <w:tcPr>
            <w:tcW w:w="9746" w:type="dxa"/>
            <w:shd w:val="clear" w:color="auto" w:fill="052A4D" w:themeFill="accent1"/>
            <w:vAlign w:val="center"/>
          </w:tcPr>
          <w:p w14:paraId="59A5A51F" w14:textId="1CC4FC30" w:rsidR="00972FAD" w:rsidRPr="000D4CBF" w:rsidRDefault="00233C61" w:rsidP="0046022A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43AE264">
              <w:rPr>
                <w:rFonts w:ascii="Source Sans Pro" w:hAnsi="Source Sans Pro"/>
                <w:b/>
                <w:color w:val="F7F7F7" w:themeColor="background2"/>
              </w:rPr>
              <w:t xml:space="preserve">End-of-year </w:t>
            </w:r>
            <w:r w:rsidR="3C4A619B" w:rsidRPr="043AE264">
              <w:rPr>
                <w:rFonts w:ascii="Source Sans Pro" w:hAnsi="Source Sans Pro"/>
                <w:b/>
                <w:bCs/>
                <w:color w:val="F7F7F7" w:themeColor="background2"/>
              </w:rPr>
              <w:t>p</w:t>
            </w:r>
            <w:r w:rsidR="00972FAD" w:rsidRPr="043AE264">
              <w:rPr>
                <w:rFonts w:ascii="Source Sans Pro" w:hAnsi="Source Sans Pro"/>
                <w:b/>
                <w:bCs/>
                <w:color w:val="F7F7F7" w:themeColor="background2"/>
              </w:rPr>
              <w:t xml:space="preserve">eople </w:t>
            </w:r>
            <w:r w:rsidR="3548AD9A" w:rsidRPr="043AE264">
              <w:rPr>
                <w:rFonts w:ascii="Source Sans Pro" w:hAnsi="Source Sans Pro"/>
                <w:b/>
                <w:bCs/>
                <w:color w:val="F7F7F7" w:themeColor="background2"/>
              </w:rPr>
              <w:t>l</w:t>
            </w:r>
            <w:r w:rsidR="00972FAD" w:rsidRPr="043AE264">
              <w:rPr>
                <w:rFonts w:ascii="Source Sans Pro" w:hAnsi="Source Sans Pro"/>
                <w:b/>
                <w:bCs/>
                <w:color w:val="F7F7F7" w:themeColor="background2"/>
              </w:rPr>
              <w:t>eader</w:t>
            </w:r>
            <w:r w:rsidR="00972FAD" w:rsidRPr="043AE264">
              <w:rPr>
                <w:rFonts w:ascii="Source Sans Pro" w:hAnsi="Source Sans Pro"/>
                <w:b/>
                <w:color w:val="F7F7F7" w:themeColor="background2"/>
              </w:rPr>
              <w:t xml:space="preserve"> assessment</w:t>
            </w:r>
          </w:p>
        </w:tc>
      </w:tr>
      <w:tr w:rsidR="00972FAD" w:rsidRPr="000D4CBF" w14:paraId="61D5EBF0" w14:textId="77777777" w:rsidTr="5E59D3F2">
        <w:trPr>
          <w:trHeight w:val="850"/>
        </w:trPr>
        <w:tc>
          <w:tcPr>
            <w:tcW w:w="9746" w:type="dxa"/>
            <w:vAlign w:val="center"/>
          </w:tcPr>
          <w:p w14:paraId="55921FAC" w14:textId="77777777" w:rsidR="00972FAD" w:rsidRPr="000D4CBF" w:rsidRDefault="00972FAD" w:rsidP="00972FAD">
            <w:pPr>
              <w:rPr>
                <w:rFonts w:ascii="Source Sans Pro" w:hAnsi="Source Sans Pro"/>
              </w:rPr>
            </w:pPr>
          </w:p>
        </w:tc>
      </w:tr>
    </w:tbl>
    <w:p w14:paraId="624F5146" w14:textId="084F203E" w:rsidR="00A4097B" w:rsidRDefault="008B2981" w:rsidP="00961627">
      <w:pPr>
        <w:pStyle w:val="Heading1"/>
        <w:spacing w:before="480" w:after="240"/>
        <w:rPr>
          <w:rFonts w:ascii="Source Sans Pro" w:hAnsi="Source Sans Pro"/>
          <w:color w:val="052A4D" w:themeColor="accent1"/>
        </w:rPr>
      </w:pPr>
      <w:r>
        <w:rPr>
          <w:rFonts w:ascii="Source Sans Pro" w:hAnsi="Source Sans Pro"/>
          <w:color w:val="052A4D" w:themeColor="accent1"/>
        </w:rPr>
        <w:t>P</w:t>
      </w:r>
      <w:r w:rsidR="006636EE" w:rsidRPr="6F844088">
        <w:rPr>
          <w:rFonts w:ascii="Source Sans Pro" w:hAnsi="Source Sans Pro"/>
          <w:color w:val="052A4D" w:themeColor="accent1"/>
        </w:rPr>
        <w:t>erformance</w:t>
      </w:r>
      <w:r w:rsidR="00B17E65" w:rsidRPr="6F844088">
        <w:rPr>
          <w:rFonts w:ascii="Source Sans Pro" w:hAnsi="Source Sans Pro"/>
          <w:color w:val="052A4D" w:themeColor="accent1"/>
        </w:rPr>
        <w:t xml:space="preserve"> </w:t>
      </w:r>
      <w:r w:rsidR="27405E91" w:rsidRPr="6F844088">
        <w:rPr>
          <w:rFonts w:ascii="Source Sans Pro" w:hAnsi="Source Sans Pro"/>
          <w:color w:val="052A4D" w:themeColor="accent1"/>
        </w:rPr>
        <w:t>r</w:t>
      </w:r>
      <w:r w:rsidR="00B17E65" w:rsidRPr="6F844088">
        <w:rPr>
          <w:rFonts w:ascii="Source Sans Pro" w:hAnsi="Source Sans Pro"/>
          <w:color w:val="052A4D" w:themeColor="accent1"/>
        </w:rPr>
        <w:t>a</w:t>
      </w:r>
      <w:r w:rsidR="006E193B" w:rsidRPr="6F844088">
        <w:rPr>
          <w:rFonts w:ascii="Source Sans Pro" w:hAnsi="Source Sans Pro"/>
          <w:color w:val="052A4D" w:themeColor="accent1"/>
        </w:rPr>
        <w:t>tings</w:t>
      </w:r>
      <w:r w:rsidR="00B17E65" w:rsidRPr="6F844088">
        <w:rPr>
          <w:rFonts w:ascii="Source Sans Pro" w:hAnsi="Source Sans Pro"/>
          <w:color w:val="052A4D" w:themeColor="accent1"/>
        </w:rPr>
        <w:t xml:space="preserve"> </w:t>
      </w:r>
    </w:p>
    <w:tbl>
      <w:tblPr>
        <w:tblStyle w:val="TableGrid"/>
        <w:tblW w:w="9776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8"/>
        <w:gridCol w:w="2376"/>
        <w:gridCol w:w="1418"/>
        <w:gridCol w:w="4394"/>
      </w:tblGrid>
      <w:tr w:rsidR="008B2981" w:rsidRPr="00BD0259" w14:paraId="53D4FD51" w14:textId="77777777">
        <w:trPr>
          <w:tblCellSpacing w:w="11" w:type="dxa"/>
        </w:trPr>
        <w:tc>
          <w:tcPr>
            <w:tcW w:w="3931" w:type="dxa"/>
            <w:gridSpan w:val="2"/>
            <w:tcBorders>
              <w:right w:val="single" w:sz="4" w:space="0" w:color="F7F7F7" w:themeColor="background2"/>
            </w:tcBorders>
            <w:shd w:val="clear" w:color="auto" w:fill="052A4D" w:themeFill="accent1"/>
            <w:vAlign w:val="center"/>
          </w:tcPr>
          <w:p w14:paraId="6465053C" w14:textId="3235E0B4" w:rsidR="008B2981" w:rsidRPr="00BD0259" w:rsidRDefault="008B2981">
            <w:pPr>
              <w:pStyle w:val="TableCopy"/>
              <w:rPr>
                <w:b/>
                <w:bCs/>
                <w:color w:val="F7F7F7" w:themeColor="background1"/>
                <w:szCs w:val="22"/>
              </w:rPr>
            </w:pPr>
            <w:r>
              <w:rPr>
                <w:b/>
                <w:bCs/>
                <w:color w:val="F7F7F7" w:themeColor="background1"/>
                <w:szCs w:val="22"/>
              </w:rPr>
              <w:t>Mid-</w:t>
            </w:r>
            <w:r w:rsidR="00A00273">
              <w:rPr>
                <w:b/>
                <w:bCs/>
                <w:color w:val="F7F7F7" w:themeColor="background1"/>
                <w:szCs w:val="22"/>
              </w:rPr>
              <w:t>y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ear </w:t>
            </w:r>
            <w:r w:rsidR="00A00273">
              <w:rPr>
                <w:b/>
                <w:bCs/>
                <w:color w:val="F7F7F7" w:themeColor="background1"/>
                <w:szCs w:val="22"/>
              </w:rPr>
              <w:t>i</w:t>
            </w:r>
            <w:r w:rsidR="009632DB">
              <w:rPr>
                <w:b/>
                <w:bCs/>
                <w:color w:val="F7F7F7" w:themeColor="background1"/>
                <w:szCs w:val="22"/>
              </w:rPr>
              <w:t>ndicative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 </w:t>
            </w:r>
            <w:r w:rsidR="00A00273">
              <w:rPr>
                <w:b/>
                <w:bCs/>
                <w:color w:val="F7F7F7" w:themeColor="background1"/>
                <w:szCs w:val="22"/>
              </w:rPr>
              <w:t>b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ehaviour </w:t>
            </w:r>
            <w:r w:rsidR="00A00273">
              <w:rPr>
                <w:b/>
                <w:bCs/>
                <w:color w:val="F7F7F7" w:themeColor="background1"/>
                <w:szCs w:val="22"/>
              </w:rPr>
              <w:t>r</w:t>
            </w:r>
            <w:r>
              <w:rPr>
                <w:b/>
                <w:bCs/>
                <w:color w:val="F7F7F7" w:themeColor="background1"/>
                <w:szCs w:val="22"/>
              </w:rPr>
              <w:t>ating</w:t>
            </w:r>
          </w:p>
        </w:tc>
        <w:tc>
          <w:tcPr>
            <w:tcW w:w="5779" w:type="dxa"/>
            <w:gridSpan w:val="2"/>
            <w:tcBorders>
              <w:left w:val="single" w:sz="4" w:space="0" w:color="F7F7F7" w:themeColor="background2"/>
            </w:tcBorders>
            <w:shd w:val="clear" w:color="auto" w:fill="052A4D" w:themeFill="accent1"/>
            <w:vAlign w:val="center"/>
          </w:tcPr>
          <w:p w14:paraId="1286AE2F" w14:textId="32D47950" w:rsidR="008B2981" w:rsidRPr="00BD0259" w:rsidRDefault="009632DB">
            <w:pPr>
              <w:pStyle w:val="TableCopy"/>
              <w:rPr>
                <w:b/>
                <w:bCs/>
                <w:color w:val="F7F7F7" w:themeColor="background1"/>
                <w:szCs w:val="22"/>
              </w:rPr>
            </w:pPr>
            <w:r>
              <w:rPr>
                <w:b/>
                <w:bCs/>
                <w:color w:val="F7F7F7" w:themeColor="background1"/>
                <w:szCs w:val="22"/>
              </w:rPr>
              <w:t>Mid-</w:t>
            </w:r>
            <w:r w:rsidR="00A00273">
              <w:rPr>
                <w:b/>
                <w:bCs/>
                <w:color w:val="F7F7F7" w:themeColor="background1"/>
                <w:szCs w:val="22"/>
              </w:rPr>
              <w:t>y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ear </w:t>
            </w:r>
            <w:r w:rsidR="00A00273">
              <w:rPr>
                <w:b/>
                <w:bCs/>
                <w:color w:val="F7F7F7" w:themeColor="background1"/>
                <w:szCs w:val="22"/>
              </w:rPr>
              <w:t>i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ndicative </w:t>
            </w:r>
            <w:r w:rsidR="00A00273">
              <w:rPr>
                <w:b/>
                <w:bCs/>
                <w:color w:val="F7F7F7" w:themeColor="background1"/>
                <w:szCs w:val="22"/>
              </w:rPr>
              <w:t>o</w:t>
            </w:r>
            <w:r w:rsidR="008B2981">
              <w:rPr>
                <w:b/>
                <w:bCs/>
                <w:color w:val="F7F7F7" w:themeColor="background1"/>
                <w:szCs w:val="22"/>
              </w:rPr>
              <w:t xml:space="preserve">bjective </w:t>
            </w:r>
            <w:r w:rsidR="00A00273">
              <w:rPr>
                <w:b/>
                <w:bCs/>
                <w:color w:val="F7F7F7" w:themeColor="background1"/>
                <w:szCs w:val="22"/>
              </w:rPr>
              <w:t>r</w:t>
            </w:r>
            <w:r w:rsidR="008B2981">
              <w:rPr>
                <w:b/>
                <w:bCs/>
                <w:color w:val="F7F7F7" w:themeColor="background1"/>
                <w:szCs w:val="22"/>
              </w:rPr>
              <w:t>ating</w:t>
            </w:r>
          </w:p>
        </w:tc>
      </w:tr>
      <w:tr w:rsidR="008B2981" w:rsidRPr="00BD0259" w14:paraId="794075D0" w14:textId="77777777">
        <w:trPr>
          <w:tblCellSpacing w:w="11" w:type="dxa"/>
        </w:trPr>
        <w:tc>
          <w:tcPr>
            <w:tcW w:w="1555" w:type="dxa"/>
            <w:shd w:val="clear" w:color="auto" w:fill="EAEAEA" w:themeFill="background2" w:themeFillShade="F2"/>
          </w:tcPr>
          <w:p w14:paraId="2D06E7C4" w14:textId="2FC8129A" w:rsidR="008B2981" w:rsidRPr="00BD0259" w:rsidRDefault="008B2981">
            <w:pPr>
              <w:pStyle w:val="TableCopy"/>
              <w:rPr>
                <w:szCs w:val="22"/>
              </w:rPr>
            </w:pPr>
            <w:r>
              <w:rPr>
                <w:rFonts w:ascii="Source Sans Pro SemiBold" w:hAnsi="Source Sans Pro SemiBold"/>
                <w:szCs w:val="22"/>
              </w:rPr>
              <w:t xml:space="preserve">Overall </w:t>
            </w:r>
            <w:r w:rsidR="00A00273">
              <w:rPr>
                <w:rFonts w:ascii="Source Sans Pro SemiBold" w:hAnsi="Source Sans Pro SemiBold"/>
                <w:szCs w:val="22"/>
              </w:rPr>
              <w:t>b</w:t>
            </w:r>
            <w:r>
              <w:rPr>
                <w:rFonts w:ascii="Source Sans Pro SemiBold" w:hAnsi="Source Sans Pro SemiBold"/>
                <w:szCs w:val="22"/>
              </w:rPr>
              <w:t>ehaviour</w:t>
            </w:r>
          </w:p>
        </w:tc>
        <w:tc>
          <w:tcPr>
            <w:tcW w:w="2354" w:type="dxa"/>
            <w:shd w:val="clear" w:color="auto" w:fill="EAEAEA" w:themeFill="background2" w:themeFillShade="F2"/>
          </w:tcPr>
          <w:p w14:paraId="7CF60DC9" w14:textId="77777777" w:rsidR="008B2981" w:rsidRPr="00BD0259" w:rsidRDefault="00000000">
            <w:sdt>
              <w:sdtPr>
                <w:rPr>
                  <w:rFonts w:ascii="Source Sans Pro" w:hAnsi="Source Sans Pro"/>
                </w:rPr>
                <w:id w:val="103615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Aligned</w:t>
            </w:r>
          </w:p>
          <w:p w14:paraId="067BD215" w14:textId="77777777" w:rsidR="008B2981" w:rsidRPr="00BD0259" w:rsidRDefault="00000000">
            <w:sdt>
              <w:sdtPr>
                <w:rPr>
                  <w:rFonts w:ascii="Source Sans Pro" w:hAnsi="Source Sans Pro"/>
                </w:rPr>
                <w:id w:val="79178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Not aligned</w:t>
            </w:r>
          </w:p>
        </w:tc>
        <w:tc>
          <w:tcPr>
            <w:tcW w:w="1396" w:type="dxa"/>
            <w:shd w:val="clear" w:color="auto" w:fill="D2D2D2" w:themeFill="background2" w:themeFillShade="D9"/>
          </w:tcPr>
          <w:p w14:paraId="57371F0F" w14:textId="6FDAF8D3" w:rsidR="008B2981" w:rsidRPr="00BD0259" w:rsidRDefault="008B2981">
            <w:pPr>
              <w:pStyle w:val="TableCopy"/>
              <w:rPr>
                <w:szCs w:val="22"/>
              </w:rPr>
            </w:pPr>
            <w:r>
              <w:rPr>
                <w:rFonts w:ascii="Source Sans Pro SemiBold" w:hAnsi="Source Sans Pro SemiBold"/>
                <w:szCs w:val="22"/>
              </w:rPr>
              <w:t xml:space="preserve">Overall </w:t>
            </w:r>
            <w:r w:rsidR="00A00273">
              <w:rPr>
                <w:rFonts w:ascii="Source Sans Pro SemiBold" w:hAnsi="Source Sans Pro SemiBold"/>
                <w:szCs w:val="22"/>
              </w:rPr>
              <w:t>o</w:t>
            </w:r>
            <w:r w:rsidRPr="00826994">
              <w:rPr>
                <w:rFonts w:ascii="Source Sans Pro SemiBold" w:hAnsi="Source Sans Pro SemiBold"/>
                <w:szCs w:val="22"/>
              </w:rPr>
              <w:t>bjective</w:t>
            </w:r>
          </w:p>
        </w:tc>
        <w:tc>
          <w:tcPr>
            <w:tcW w:w="4361" w:type="dxa"/>
            <w:shd w:val="clear" w:color="auto" w:fill="D2D2D2" w:themeFill="background2" w:themeFillShade="D9"/>
          </w:tcPr>
          <w:p w14:paraId="78AF5B76" w14:textId="77777777" w:rsidR="008B2981" w:rsidRDefault="00000000">
            <w:sdt>
              <w:sdtPr>
                <w:rPr>
                  <w:rFonts w:ascii="Source Sans Pro" w:hAnsi="Source Sans Pro"/>
                </w:rPr>
                <w:id w:val="-173731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</w:t>
            </w:r>
            <w:r w:rsidR="008B2981" w:rsidRPr="00BD0259">
              <w:rPr>
                <w:rFonts w:ascii="Source Sans Pro" w:hAnsi="Source Sans Pro"/>
              </w:rPr>
              <w:t xml:space="preserve">Consistently exceeds </w:t>
            </w:r>
            <w:r w:rsidR="008B2981" w:rsidRPr="00BD0259">
              <w:t>e</w:t>
            </w:r>
            <w:r w:rsidR="008B2981" w:rsidRPr="00BD0259">
              <w:rPr>
                <w:rFonts w:ascii="Source Sans Pro" w:hAnsi="Source Sans Pro"/>
              </w:rPr>
              <w:t>xpectations</w:t>
            </w:r>
          </w:p>
          <w:p w14:paraId="7A54B5F9" w14:textId="77777777" w:rsidR="008B2981" w:rsidRPr="00BD0259" w:rsidRDefault="00000000">
            <w:sdt>
              <w:sdtPr>
                <w:rPr>
                  <w:rFonts w:ascii="Source Sans Pro" w:hAnsi="Source Sans Pro"/>
                </w:rPr>
                <w:id w:val="-164796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</w:t>
            </w:r>
            <w:r w:rsidR="008B2981" w:rsidRPr="00BD0259">
              <w:rPr>
                <w:rFonts w:ascii="Source Sans Pro" w:hAnsi="Source Sans Pro"/>
              </w:rPr>
              <w:t xml:space="preserve">Consistently </w:t>
            </w:r>
            <w:r w:rsidR="008B2981">
              <w:t>achieves</w:t>
            </w:r>
            <w:r w:rsidR="008B2981" w:rsidRPr="00BD0259">
              <w:rPr>
                <w:rFonts w:ascii="Source Sans Pro" w:hAnsi="Source Sans Pro"/>
              </w:rPr>
              <w:t xml:space="preserve"> </w:t>
            </w:r>
            <w:r w:rsidR="008B2981" w:rsidRPr="00BD0259">
              <w:t>e</w:t>
            </w:r>
            <w:r w:rsidR="008B2981" w:rsidRPr="00BD0259">
              <w:rPr>
                <w:rFonts w:ascii="Source Sans Pro" w:hAnsi="Source Sans Pro"/>
              </w:rPr>
              <w:t>xpectations</w:t>
            </w:r>
          </w:p>
          <w:p w14:paraId="1ED61841" w14:textId="77777777" w:rsidR="008B2981" w:rsidRPr="00BD0259" w:rsidRDefault="00000000">
            <w:sdt>
              <w:sdtPr>
                <w:rPr>
                  <w:rFonts w:ascii="Source Sans Pro" w:hAnsi="Source Sans Pro"/>
                </w:rPr>
                <w:id w:val="-86760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</w:t>
            </w:r>
            <w:r w:rsidR="008B2981" w:rsidRPr="00BD0259">
              <w:rPr>
                <w:rFonts w:ascii="Source Sans Pro" w:hAnsi="Source Sans Pro"/>
              </w:rPr>
              <w:t>Developing / new starter</w:t>
            </w:r>
          </w:p>
          <w:p w14:paraId="166D46C3" w14:textId="77777777" w:rsidR="008B2981" w:rsidRPr="00BD0259" w:rsidRDefault="00000000">
            <w:sdt>
              <w:sdtPr>
                <w:rPr>
                  <w:rFonts w:ascii="Source Sans Pro" w:hAnsi="Source Sans Pro"/>
                </w:rPr>
                <w:id w:val="-2980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</w:t>
            </w:r>
            <w:r w:rsidR="008B2981" w:rsidRPr="00BD0259">
              <w:rPr>
                <w:rFonts w:ascii="Source Sans Pro" w:hAnsi="Source Sans Pro"/>
              </w:rPr>
              <w:t>Needs development or improvement</w:t>
            </w:r>
          </w:p>
        </w:tc>
      </w:tr>
      <w:tr w:rsidR="008B2981" w:rsidRPr="00BD0259" w14:paraId="1A6A116C" w14:textId="77777777">
        <w:trPr>
          <w:tblCellSpacing w:w="11" w:type="dxa"/>
        </w:trPr>
        <w:tc>
          <w:tcPr>
            <w:tcW w:w="9732" w:type="dxa"/>
            <w:gridSpan w:val="4"/>
            <w:shd w:val="clear" w:color="auto" w:fill="052A4D" w:themeFill="accent1"/>
            <w:vAlign w:val="center"/>
          </w:tcPr>
          <w:p w14:paraId="38F497A3" w14:textId="03B2AEDF" w:rsidR="008B2981" w:rsidRPr="002008E3" w:rsidRDefault="009632DB">
            <w:pPr>
              <w:pStyle w:val="TableCopy"/>
              <w:rPr>
                <w:rFonts w:ascii="Source Sans Pro SemiBold" w:hAnsi="Source Sans Pro SemiBold"/>
              </w:rPr>
            </w:pPr>
            <w:r>
              <w:rPr>
                <w:b/>
                <w:bCs/>
                <w:color w:val="F7F7F7" w:themeColor="background1"/>
                <w:szCs w:val="22"/>
              </w:rPr>
              <w:t>Mid-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y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ear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i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ndicative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o</w:t>
            </w:r>
            <w:r>
              <w:rPr>
                <w:b/>
                <w:bCs/>
                <w:color w:val="F7F7F7" w:themeColor="background1"/>
                <w:szCs w:val="22"/>
              </w:rPr>
              <w:t>verall</w:t>
            </w:r>
            <w:r w:rsidR="008B2981" w:rsidRPr="00CC42F2">
              <w:rPr>
                <w:b/>
                <w:bCs/>
                <w:color w:val="F7F7F7" w:themeColor="background1"/>
                <w:szCs w:val="22"/>
              </w:rPr>
              <w:t xml:space="preserve">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p</w:t>
            </w:r>
            <w:r w:rsidR="008B2981" w:rsidRPr="00CC42F2">
              <w:rPr>
                <w:b/>
                <w:bCs/>
                <w:color w:val="F7F7F7" w:themeColor="background1"/>
                <w:szCs w:val="22"/>
              </w:rPr>
              <w:t xml:space="preserve">erformance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r</w:t>
            </w:r>
            <w:r w:rsidR="008B2981" w:rsidRPr="00CC42F2">
              <w:rPr>
                <w:b/>
                <w:bCs/>
                <w:color w:val="F7F7F7" w:themeColor="background1"/>
                <w:szCs w:val="22"/>
              </w:rPr>
              <w:t>ating</w:t>
            </w:r>
          </w:p>
        </w:tc>
      </w:tr>
      <w:tr w:rsidR="008B2981" w:rsidRPr="00BD0259" w14:paraId="1BBF0880" w14:textId="77777777">
        <w:trPr>
          <w:tblCellSpacing w:w="11" w:type="dxa"/>
        </w:trPr>
        <w:tc>
          <w:tcPr>
            <w:tcW w:w="9732" w:type="dxa"/>
            <w:gridSpan w:val="4"/>
            <w:shd w:val="clear" w:color="auto" w:fill="EAEAEA" w:themeFill="background2" w:themeFillShade="F2"/>
          </w:tcPr>
          <w:p w14:paraId="722B2177" w14:textId="77777777" w:rsidR="008B2981" w:rsidRDefault="00000000">
            <w:sdt>
              <w:sdtPr>
                <w:rPr>
                  <w:rFonts w:ascii="Source Sans Pro" w:hAnsi="Source Sans Pro"/>
                </w:rPr>
                <w:id w:val="2614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</w:t>
            </w:r>
            <w:r w:rsidR="008B2981">
              <w:t>Ex</w:t>
            </w:r>
            <w:r w:rsidR="008B2981" w:rsidRPr="00BD0259">
              <w:rPr>
                <w:rFonts w:ascii="Source Sans Pro" w:hAnsi="Source Sans Pro"/>
              </w:rPr>
              <w:t>ceed</w:t>
            </w:r>
            <w:r w:rsidR="008B2981">
              <w:t>ing</w:t>
            </w:r>
            <w:r w:rsidR="008B2981" w:rsidRPr="00BD0259">
              <w:rPr>
                <w:rFonts w:ascii="Source Sans Pro" w:hAnsi="Source Sans Pro"/>
              </w:rPr>
              <w:t xml:space="preserve"> </w:t>
            </w:r>
            <w:r w:rsidR="008B2981" w:rsidRPr="00BD0259">
              <w:t>e</w:t>
            </w:r>
            <w:r w:rsidR="008B2981" w:rsidRPr="00BD0259">
              <w:rPr>
                <w:rFonts w:ascii="Source Sans Pro" w:hAnsi="Source Sans Pro"/>
              </w:rPr>
              <w:t>xpectations</w:t>
            </w:r>
          </w:p>
          <w:p w14:paraId="7BAFCC23" w14:textId="77777777" w:rsidR="008B2981" w:rsidRPr="00BD0259" w:rsidRDefault="00000000">
            <w:sdt>
              <w:sdtPr>
                <w:rPr>
                  <w:rFonts w:ascii="Source Sans Pro" w:hAnsi="Source Sans Pro"/>
                </w:rPr>
                <w:id w:val="153153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</w:t>
            </w:r>
            <w:r w:rsidR="008B2981">
              <w:t>Performing c</w:t>
            </w:r>
            <w:r w:rsidR="008B2981" w:rsidRPr="00BD0259">
              <w:rPr>
                <w:rFonts w:ascii="Source Sans Pro" w:hAnsi="Source Sans Pro"/>
              </w:rPr>
              <w:t>onsistently</w:t>
            </w:r>
          </w:p>
          <w:p w14:paraId="223748F0" w14:textId="77777777" w:rsidR="008B2981" w:rsidRPr="00BD0259" w:rsidRDefault="00000000">
            <w:sdt>
              <w:sdtPr>
                <w:rPr>
                  <w:rFonts w:ascii="Source Sans Pro" w:hAnsi="Source Sans Pro"/>
                </w:rPr>
                <w:id w:val="-143767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</w:t>
            </w:r>
            <w:r w:rsidR="008B2981">
              <w:t>Demonstrating growth</w:t>
            </w:r>
          </w:p>
          <w:p w14:paraId="3DF5DA28" w14:textId="77777777" w:rsidR="008B2981" w:rsidRPr="00BD0259" w:rsidRDefault="00000000">
            <w:sdt>
              <w:sdtPr>
                <w:rPr>
                  <w:rFonts w:ascii="Source Sans Pro" w:hAnsi="Source Sans Pro"/>
                </w:rPr>
                <w:id w:val="106159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981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8B2981" w:rsidRPr="00BD0259">
              <w:t xml:space="preserve">  </w:t>
            </w:r>
            <w:r w:rsidR="008B2981">
              <w:t>Requiring</w:t>
            </w:r>
            <w:r w:rsidR="008B2981" w:rsidRPr="00BD0259">
              <w:rPr>
                <w:rFonts w:ascii="Source Sans Pro" w:hAnsi="Source Sans Pro"/>
              </w:rPr>
              <w:t xml:space="preserve"> improvement</w:t>
            </w:r>
          </w:p>
        </w:tc>
      </w:tr>
      <w:tr w:rsidR="008B2981" w:rsidRPr="00BD0259" w14:paraId="4EDBD263" w14:textId="77777777">
        <w:trPr>
          <w:tblCellSpacing w:w="11" w:type="dxa"/>
        </w:trPr>
        <w:tc>
          <w:tcPr>
            <w:tcW w:w="9732" w:type="dxa"/>
            <w:gridSpan w:val="4"/>
            <w:shd w:val="clear" w:color="auto" w:fill="EAEAEA" w:themeFill="background2" w:themeFillShade="F2"/>
          </w:tcPr>
          <w:p w14:paraId="0AB5D36C" w14:textId="794877BB" w:rsidR="008B2981" w:rsidRDefault="008B2981">
            <w:pPr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 xml:space="preserve">People </w:t>
            </w:r>
            <w:r w:rsidR="00535862">
              <w:rPr>
                <w:rFonts w:ascii="Source Sans Pro SemiBold" w:hAnsi="Source Sans Pro SemiBold"/>
              </w:rPr>
              <w:t>l</w:t>
            </w:r>
            <w:r>
              <w:rPr>
                <w:rFonts w:ascii="Source Sans Pro SemiBold" w:hAnsi="Source Sans Pro SemiBold"/>
              </w:rPr>
              <w:t>eader c</w:t>
            </w:r>
            <w:r w:rsidRPr="00C3043B">
              <w:rPr>
                <w:rFonts w:ascii="Source Sans Pro SemiBold" w:hAnsi="Source Sans Pro SemiBold"/>
              </w:rPr>
              <w:t>omments</w:t>
            </w:r>
          </w:p>
          <w:p w14:paraId="7C7C7D32" w14:textId="77777777" w:rsidR="008B2981" w:rsidRPr="00C3043B" w:rsidRDefault="008B2981">
            <w:pPr>
              <w:rPr>
                <w:rFonts w:ascii="Source Sans Pro" w:hAnsi="Source Sans Pro"/>
              </w:rPr>
            </w:pPr>
          </w:p>
        </w:tc>
      </w:tr>
      <w:tr w:rsidR="000070E0" w:rsidRPr="00BD0259" w14:paraId="2F9A1AF6" w14:textId="77777777" w:rsidTr="004A3F06">
        <w:trPr>
          <w:tblCellSpacing w:w="11" w:type="dxa"/>
        </w:trPr>
        <w:tc>
          <w:tcPr>
            <w:tcW w:w="3931" w:type="dxa"/>
            <w:gridSpan w:val="2"/>
            <w:tcBorders>
              <w:right w:val="single" w:sz="4" w:space="0" w:color="F7F7F7" w:themeColor="background2"/>
            </w:tcBorders>
            <w:shd w:val="clear" w:color="auto" w:fill="052A4D" w:themeFill="accent1"/>
            <w:vAlign w:val="center"/>
          </w:tcPr>
          <w:p w14:paraId="23898F79" w14:textId="1BD117F3" w:rsidR="00C3043B" w:rsidRPr="00BD0259" w:rsidRDefault="00C3043B">
            <w:pPr>
              <w:pStyle w:val="TableCopy"/>
              <w:rPr>
                <w:b/>
                <w:bCs/>
                <w:color w:val="F7F7F7" w:themeColor="background1"/>
                <w:szCs w:val="22"/>
              </w:rPr>
            </w:pPr>
            <w:bookmarkStart w:id="0" w:name="_Hlk193720542"/>
            <w:r>
              <w:rPr>
                <w:b/>
                <w:bCs/>
                <w:color w:val="F7F7F7" w:themeColor="background1"/>
                <w:szCs w:val="22"/>
              </w:rPr>
              <w:t>End-of-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y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ear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o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verall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b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ehaviour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r</w:t>
            </w:r>
            <w:r>
              <w:rPr>
                <w:b/>
                <w:bCs/>
                <w:color w:val="F7F7F7" w:themeColor="background1"/>
                <w:szCs w:val="22"/>
              </w:rPr>
              <w:t>ating</w:t>
            </w:r>
          </w:p>
        </w:tc>
        <w:tc>
          <w:tcPr>
            <w:tcW w:w="5779" w:type="dxa"/>
            <w:gridSpan w:val="2"/>
            <w:tcBorders>
              <w:left w:val="single" w:sz="4" w:space="0" w:color="F7F7F7" w:themeColor="background2"/>
            </w:tcBorders>
            <w:shd w:val="clear" w:color="auto" w:fill="052A4D" w:themeFill="accent1"/>
            <w:vAlign w:val="center"/>
          </w:tcPr>
          <w:p w14:paraId="6F51C908" w14:textId="5E2A6578" w:rsidR="00C3043B" w:rsidRPr="00BD0259" w:rsidRDefault="00C3043B">
            <w:pPr>
              <w:pStyle w:val="TableCopy"/>
              <w:rPr>
                <w:b/>
                <w:bCs/>
                <w:color w:val="F7F7F7" w:themeColor="background1"/>
                <w:szCs w:val="22"/>
              </w:rPr>
            </w:pPr>
            <w:r>
              <w:rPr>
                <w:b/>
                <w:bCs/>
                <w:color w:val="F7F7F7" w:themeColor="background1"/>
                <w:szCs w:val="22"/>
              </w:rPr>
              <w:t>End-of-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y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ear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o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verall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o</w:t>
            </w:r>
            <w:r>
              <w:rPr>
                <w:b/>
                <w:bCs/>
                <w:color w:val="F7F7F7" w:themeColor="background1"/>
                <w:szCs w:val="22"/>
              </w:rPr>
              <w:t xml:space="preserve">bjective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r</w:t>
            </w:r>
            <w:r>
              <w:rPr>
                <w:b/>
                <w:bCs/>
                <w:color w:val="F7F7F7" w:themeColor="background1"/>
                <w:szCs w:val="22"/>
              </w:rPr>
              <w:t>ating</w:t>
            </w:r>
          </w:p>
        </w:tc>
      </w:tr>
      <w:tr w:rsidR="00C3043B" w:rsidRPr="00BD0259" w14:paraId="483944CA" w14:textId="77777777" w:rsidTr="004A3F06">
        <w:trPr>
          <w:tblCellSpacing w:w="11" w:type="dxa"/>
        </w:trPr>
        <w:tc>
          <w:tcPr>
            <w:tcW w:w="1555" w:type="dxa"/>
            <w:shd w:val="clear" w:color="auto" w:fill="EAEAEA" w:themeFill="background2" w:themeFillShade="F2"/>
          </w:tcPr>
          <w:p w14:paraId="46092E4D" w14:textId="1FFCDFAC" w:rsidR="00C3043B" w:rsidRPr="00BD0259" w:rsidRDefault="00C3043B">
            <w:pPr>
              <w:pStyle w:val="TableCopy"/>
              <w:rPr>
                <w:szCs w:val="22"/>
              </w:rPr>
            </w:pPr>
            <w:r>
              <w:rPr>
                <w:rFonts w:ascii="Source Sans Pro SemiBold" w:hAnsi="Source Sans Pro SemiBold"/>
                <w:szCs w:val="22"/>
              </w:rPr>
              <w:t xml:space="preserve">Overall </w:t>
            </w:r>
            <w:r w:rsidR="00535862">
              <w:rPr>
                <w:rFonts w:ascii="Source Sans Pro SemiBold" w:hAnsi="Source Sans Pro SemiBold"/>
                <w:szCs w:val="22"/>
              </w:rPr>
              <w:t>b</w:t>
            </w:r>
            <w:r>
              <w:rPr>
                <w:rFonts w:ascii="Source Sans Pro SemiBold" w:hAnsi="Source Sans Pro SemiBold"/>
                <w:szCs w:val="22"/>
              </w:rPr>
              <w:t>ehaviour</w:t>
            </w:r>
          </w:p>
        </w:tc>
        <w:tc>
          <w:tcPr>
            <w:tcW w:w="2354" w:type="dxa"/>
            <w:shd w:val="clear" w:color="auto" w:fill="EAEAEA" w:themeFill="background2" w:themeFillShade="F2"/>
          </w:tcPr>
          <w:p w14:paraId="69421F21" w14:textId="77777777" w:rsidR="00C3043B" w:rsidRPr="00BD0259" w:rsidRDefault="00000000">
            <w:sdt>
              <w:sdtPr>
                <w:rPr>
                  <w:rFonts w:ascii="Source Sans Pro" w:hAnsi="Source Sans Pro"/>
                </w:rPr>
                <w:id w:val="-100797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C3043B" w:rsidRPr="00BD0259">
              <w:t xml:space="preserve">  Aligned</w:t>
            </w:r>
          </w:p>
          <w:p w14:paraId="28B1290E" w14:textId="77777777" w:rsidR="00C3043B" w:rsidRPr="00BD0259" w:rsidRDefault="00000000">
            <w:sdt>
              <w:sdtPr>
                <w:rPr>
                  <w:rFonts w:ascii="Source Sans Pro" w:hAnsi="Source Sans Pro"/>
                </w:rPr>
                <w:id w:val="611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C3043B" w:rsidRPr="00BD0259">
              <w:t xml:space="preserve">  Not aligned</w:t>
            </w:r>
          </w:p>
        </w:tc>
        <w:tc>
          <w:tcPr>
            <w:tcW w:w="1396" w:type="dxa"/>
            <w:shd w:val="clear" w:color="auto" w:fill="D2D2D2" w:themeFill="background2" w:themeFillShade="D9"/>
          </w:tcPr>
          <w:p w14:paraId="2F80BF6D" w14:textId="5DA0376B" w:rsidR="00C3043B" w:rsidRPr="00BD0259" w:rsidRDefault="00C3043B">
            <w:pPr>
              <w:pStyle w:val="TableCopy"/>
              <w:rPr>
                <w:szCs w:val="22"/>
              </w:rPr>
            </w:pPr>
            <w:r>
              <w:rPr>
                <w:rFonts w:ascii="Source Sans Pro SemiBold" w:hAnsi="Source Sans Pro SemiBold"/>
                <w:szCs w:val="22"/>
              </w:rPr>
              <w:t xml:space="preserve">Overall </w:t>
            </w:r>
            <w:r w:rsidR="00535862">
              <w:rPr>
                <w:rFonts w:ascii="Source Sans Pro SemiBold" w:hAnsi="Source Sans Pro SemiBold"/>
                <w:szCs w:val="22"/>
              </w:rPr>
              <w:t>o</w:t>
            </w:r>
            <w:r w:rsidRPr="00826994">
              <w:rPr>
                <w:rFonts w:ascii="Source Sans Pro SemiBold" w:hAnsi="Source Sans Pro SemiBold"/>
                <w:szCs w:val="22"/>
              </w:rPr>
              <w:t>bjective</w:t>
            </w:r>
          </w:p>
        </w:tc>
        <w:tc>
          <w:tcPr>
            <w:tcW w:w="4361" w:type="dxa"/>
            <w:shd w:val="clear" w:color="auto" w:fill="D2D2D2" w:themeFill="background2" w:themeFillShade="D9"/>
          </w:tcPr>
          <w:p w14:paraId="793C7B0E" w14:textId="77777777" w:rsidR="00C3043B" w:rsidRDefault="00000000">
            <w:sdt>
              <w:sdtPr>
                <w:rPr>
                  <w:rFonts w:ascii="Source Sans Pro" w:hAnsi="Source Sans Pro"/>
                </w:rPr>
                <w:id w:val="15272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3043B" w:rsidRPr="00BD0259">
              <w:t xml:space="preserve">  </w:t>
            </w:r>
            <w:r w:rsidR="00C3043B" w:rsidRPr="00BD0259">
              <w:rPr>
                <w:rFonts w:ascii="Source Sans Pro" w:hAnsi="Source Sans Pro"/>
              </w:rPr>
              <w:t xml:space="preserve">Consistently exceeds </w:t>
            </w:r>
            <w:r w:rsidR="00C3043B" w:rsidRPr="00BD0259">
              <w:t>e</w:t>
            </w:r>
            <w:r w:rsidR="00C3043B" w:rsidRPr="00BD0259">
              <w:rPr>
                <w:rFonts w:ascii="Source Sans Pro" w:hAnsi="Source Sans Pro"/>
              </w:rPr>
              <w:t>xpectations</w:t>
            </w:r>
          </w:p>
          <w:p w14:paraId="2049CCB6" w14:textId="77777777" w:rsidR="00C3043B" w:rsidRPr="00BD0259" w:rsidRDefault="00000000">
            <w:sdt>
              <w:sdtPr>
                <w:rPr>
                  <w:rFonts w:ascii="Source Sans Pro" w:hAnsi="Source Sans Pro"/>
                </w:rPr>
                <w:id w:val="-65045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C3043B" w:rsidRPr="00BD0259">
              <w:t xml:space="preserve">  </w:t>
            </w:r>
            <w:r w:rsidR="00C3043B" w:rsidRPr="00BD0259">
              <w:rPr>
                <w:rFonts w:ascii="Source Sans Pro" w:hAnsi="Source Sans Pro"/>
              </w:rPr>
              <w:t xml:space="preserve">Consistently </w:t>
            </w:r>
            <w:r w:rsidR="00C3043B">
              <w:t>achieves</w:t>
            </w:r>
            <w:r w:rsidR="00C3043B" w:rsidRPr="00BD0259">
              <w:rPr>
                <w:rFonts w:ascii="Source Sans Pro" w:hAnsi="Source Sans Pro"/>
              </w:rPr>
              <w:t xml:space="preserve"> </w:t>
            </w:r>
            <w:r w:rsidR="00C3043B" w:rsidRPr="00BD0259">
              <w:t>e</w:t>
            </w:r>
            <w:r w:rsidR="00C3043B" w:rsidRPr="00BD0259">
              <w:rPr>
                <w:rFonts w:ascii="Source Sans Pro" w:hAnsi="Source Sans Pro"/>
              </w:rPr>
              <w:t>xpectations</w:t>
            </w:r>
          </w:p>
          <w:p w14:paraId="4A3F2913" w14:textId="77777777" w:rsidR="00C3043B" w:rsidRPr="00BD0259" w:rsidRDefault="00000000">
            <w:sdt>
              <w:sdtPr>
                <w:rPr>
                  <w:rFonts w:ascii="Source Sans Pro" w:hAnsi="Source Sans Pro"/>
                </w:rPr>
                <w:id w:val="-9656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C3043B" w:rsidRPr="00BD0259">
              <w:t xml:space="preserve">  </w:t>
            </w:r>
            <w:r w:rsidR="00C3043B" w:rsidRPr="00BD0259">
              <w:rPr>
                <w:rFonts w:ascii="Source Sans Pro" w:hAnsi="Source Sans Pro"/>
              </w:rPr>
              <w:t>Developing / new starter</w:t>
            </w:r>
          </w:p>
          <w:p w14:paraId="74179843" w14:textId="77777777" w:rsidR="00C3043B" w:rsidRPr="00BD0259" w:rsidRDefault="00000000">
            <w:sdt>
              <w:sdtPr>
                <w:rPr>
                  <w:rFonts w:ascii="Source Sans Pro" w:hAnsi="Source Sans Pro"/>
                </w:rPr>
                <w:id w:val="170096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C3043B" w:rsidRPr="00BD0259">
              <w:t xml:space="preserve">  </w:t>
            </w:r>
            <w:r w:rsidR="00C3043B" w:rsidRPr="00BD0259">
              <w:rPr>
                <w:rFonts w:ascii="Source Sans Pro" w:hAnsi="Source Sans Pro"/>
              </w:rPr>
              <w:t>Needs development or improvement</w:t>
            </w:r>
          </w:p>
        </w:tc>
      </w:tr>
      <w:tr w:rsidR="00C3043B" w:rsidRPr="00BD0259" w14:paraId="19E2B39B" w14:textId="77777777" w:rsidTr="00CC42F2">
        <w:trPr>
          <w:tblCellSpacing w:w="11" w:type="dxa"/>
        </w:trPr>
        <w:tc>
          <w:tcPr>
            <w:tcW w:w="9732" w:type="dxa"/>
            <w:gridSpan w:val="4"/>
            <w:shd w:val="clear" w:color="auto" w:fill="052A4D" w:themeFill="accent1"/>
            <w:vAlign w:val="center"/>
          </w:tcPr>
          <w:p w14:paraId="5810DC5D" w14:textId="2D192FFF" w:rsidR="00C3043B" w:rsidRPr="002008E3" w:rsidRDefault="00C3043B" w:rsidP="00CC42F2">
            <w:pPr>
              <w:pStyle w:val="TableCopy"/>
              <w:rPr>
                <w:rFonts w:ascii="Source Sans Pro SemiBold" w:hAnsi="Source Sans Pro SemiBold"/>
              </w:rPr>
            </w:pPr>
            <w:r w:rsidRPr="00CC42F2">
              <w:rPr>
                <w:b/>
                <w:bCs/>
                <w:color w:val="F7F7F7" w:themeColor="background1"/>
                <w:szCs w:val="22"/>
              </w:rPr>
              <w:t>End-of-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y</w:t>
            </w:r>
            <w:r w:rsidRPr="00CC42F2">
              <w:rPr>
                <w:b/>
                <w:bCs/>
                <w:color w:val="F7F7F7" w:themeColor="background1"/>
                <w:szCs w:val="22"/>
              </w:rPr>
              <w:t xml:space="preserve">ear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o</w:t>
            </w:r>
            <w:r w:rsidRPr="00CC42F2">
              <w:rPr>
                <w:b/>
                <w:bCs/>
                <w:color w:val="F7F7F7" w:themeColor="background1"/>
                <w:szCs w:val="22"/>
              </w:rPr>
              <w:t xml:space="preserve">verall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p</w:t>
            </w:r>
            <w:r w:rsidRPr="00CC42F2">
              <w:rPr>
                <w:b/>
                <w:bCs/>
                <w:color w:val="F7F7F7" w:themeColor="background1"/>
                <w:szCs w:val="22"/>
              </w:rPr>
              <w:t xml:space="preserve">erformance </w:t>
            </w:r>
            <w:r w:rsidR="00535862">
              <w:rPr>
                <w:b/>
                <w:bCs/>
                <w:color w:val="F7F7F7" w:themeColor="background1"/>
                <w:szCs w:val="22"/>
              </w:rPr>
              <w:t>r</w:t>
            </w:r>
            <w:r w:rsidRPr="00CC42F2">
              <w:rPr>
                <w:b/>
                <w:bCs/>
                <w:color w:val="F7F7F7" w:themeColor="background1"/>
                <w:szCs w:val="22"/>
              </w:rPr>
              <w:t>ating</w:t>
            </w:r>
          </w:p>
        </w:tc>
      </w:tr>
      <w:tr w:rsidR="00C3043B" w:rsidRPr="00BD0259" w14:paraId="41968BA8" w14:textId="77777777" w:rsidTr="004A3F06">
        <w:trPr>
          <w:tblCellSpacing w:w="11" w:type="dxa"/>
        </w:trPr>
        <w:tc>
          <w:tcPr>
            <w:tcW w:w="9732" w:type="dxa"/>
            <w:gridSpan w:val="4"/>
            <w:shd w:val="clear" w:color="auto" w:fill="EAEAEA" w:themeFill="background2" w:themeFillShade="F2"/>
          </w:tcPr>
          <w:p w14:paraId="2910F04A" w14:textId="77777777" w:rsidR="00C3043B" w:rsidRDefault="00000000">
            <w:sdt>
              <w:sdtPr>
                <w:rPr>
                  <w:rFonts w:ascii="Source Sans Pro" w:hAnsi="Source Sans Pro"/>
                </w:rPr>
                <w:id w:val="116667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C3043B" w:rsidRPr="00BD0259">
              <w:t xml:space="preserve">  </w:t>
            </w:r>
            <w:r w:rsidR="00C3043B">
              <w:t>Ex</w:t>
            </w:r>
            <w:r w:rsidR="00C3043B" w:rsidRPr="00BD0259">
              <w:rPr>
                <w:rFonts w:ascii="Source Sans Pro" w:hAnsi="Source Sans Pro"/>
              </w:rPr>
              <w:t>ceed</w:t>
            </w:r>
            <w:r w:rsidR="00C3043B">
              <w:t>ing</w:t>
            </w:r>
            <w:r w:rsidR="00C3043B" w:rsidRPr="00BD0259">
              <w:rPr>
                <w:rFonts w:ascii="Source Sans Pro" w:hAnsi="Source Sans Pro"/>
              </w:rPr>
              <w:t xml:space="preserve"> </w:t>
            </w:r>
            <w:r w:rsidR="00C3043B" w:rsidRPr="00BD0259">
              <w:t>e</w:t>
            </w:r>
            <w:r w:rsidR="00C3043B" w:rsidRPr="00BD0259">
              <w:rPr>
                <w:rFonts w:ascii="Source Sans Pro" w:hAnsi="Source Sans Pro"/>
              </w:rPr>
              <w:t>xpectations</w:t>
            </w:r>
          </w:p>
          <w:p w14:paraId="09DF1C74" w14:textId="77777777" w:rsidR="00C3043B" w:rsidRPr="00BD0259" w:rsidRDefault="00000000">
            <w:sdt>
              <w:sdtPr>
                <w:rPr>
                  <w:rFonts w:ascii="Source Sans Pro" w:hAnsi="Source Sans Pro"/>
                </w:rPr>
                <w:id w:val="76234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C3043B" w:rsidRPr="00BD0259">
              <w:t xml:space="preserve">  </w:t>
            </w:r>
            <w:r w:rsidR="00C3043B">
              <w:t>Performing c</w:t>
            </w:r>
            <w:r w:rsidR="00C3043B" w:rsidRPr="00BD0259">
              <w:rPr>
                <w:rFonts w:ascii="Source Sans Pro" w:hAnsi="Source Sans Pro"/>
              </w:rPr>
              <w:t>onsistently</w:t>
            </w:r>
          </w:p>
          <w:p w14:paraId="4F535240" w14:textId="77777777" w:rsidR="00C3043B" w:rsidRPr="00BD0259" w:rsidRDefault="00000000">
            <w:sdt>
              <w:sdtPr>
                <w:rPr>
                  <w:rFonts w:ascii="Source Sans Pro" w:hAnsi="Source Sans Pro"/>
                </w:rPr>
                <w:id w:val="-118913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C3043B" w:rsidRPr="00BD0259">
              <w:t xml:space="preserve">  </w:t>
            </w:r>
            <w:r w:rsidR="00C3043B">
              <w:t>Demonstrating growth</w:t>
            </w:r>
          </w:p>
          <w:p w14:paraId="4A873F5C" w14:textId="77777777" w:rsidR="00C3043B" w:rsidRPr="00BD0259" w:rsidRDefault="00000000">
            <w:sdt>
              <w:sdtPr>
                <w:rPr>
                  <w:rFonts w:ascii="Source Sans Pro" w:hAnsi="Source Sans Pro"/>
                </w:rPr>
                <w:id w:val="20062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43B" w:rsidRPr="00BD0259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C3043B" w:rsidRPr="00BD0259">
              <w:t xml:space="preserve">  </w:t>
            </w:r>
            <w:r w:rsidR="00C3043B">
              <w:t>Requiring</w:t>
            </w:r>
            <w:r w:rsidR="00C3043B" w:rsidRPr="00BD0259">
              <w:rPr>
                <w:rFonts w:ascii="Source Sans Pro" w:hAnsi="Source Sans Pro"/>
              </w:rPr>
              <w:t xml:space="preserve"> improvement</w:t>
            </w:r>
          </w:p>
        </w:tc>
      </w:tr>
      <w:tr w:rsidR="00C3043B" w:rsidRPr="00BD0259" w14:paraId="7D5BABF1" w14:textId="77777777" w:rsidTr="004A3F06">
        <w:trPr>
          <w:tblCellSpacing w:w="11" w:type="dxa"/>
        </w:trPr>
        <w:tc>
          <w:tcPr>
            <w:tcW w:w="9732" w:type="dxa"/>
            <w:gridSpan w:val="4"/>
            <w:shd w:val="clear" w:color="auto" w:fill="EAEAEA" w:themeFill="background2" w:themeFillShade="F2"/>
          </w:tcPr>
          <w:p w14:paraId="6C05521E" w14:textId="211D8129" w:rsidR="00C3043B" w:rsidRDefault="008114A1">
            <w:pPr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 xml:space="preserve">People </w:t>
            </w:r>
            <w:r w:rsidR="00535862">
              <w:rPr>
                <w:rFonts w:ascii="Source Sans Pro SemiBold" w:hAnsi="Source Sans Pro SemiBold"/>
              </w:rPr>
              <w:t>l</w:t>
            </w:r>
            <w:r>
              <w:rPr>
                <w:rFonts w:ascii="Source Sans Pro SemiBold" w:hAnsi="Source Sans Pro SemiBold"/>
              </w:rPr>
              <w:t>eader c</w:t>
            </w:r>
            <w:r w:rsidR="00C3043B" w:rsidRPr="00C3043B">
              <w:rPr>
                <w:rFonts w:ascii="Source Sans Pro SemiBold" w:hAnsi="Source Sans Pro SemiBold"/>
              </w:rPr>
              <w:t>omments</w:t>
            </w:r>
          </w:p>
          <w:p w14:paraId="736824E0" w14:textId="6EC92FD3" w:rsidR="00C3043B" w:rsidRPr="00C3043B" w:rsidRDefault="00C3043B">
            <w:pPr>
              <w:rPr>
                <w:rFonts w:ascii="Source Sans Pro" w:hAnsi="Source Sans Pro"/>
              </w:rPr>
            </w:pPr>
          </w:p>
        </w:tc>
      </w:tr>
      <w:bookmarkEnd w:id="0"/>
    </w:tbl>
    <w:p w14:paraId="5AF5DAEE" w14:textId="77777777" w:rsidR="00DF71D2" w:rsidRPr="000D4CBF" w:rsidRDefault="00DF71D2">
      <w:pPr>
        <w:spacing w:after="160"/>
        <w:rPr>
          <w:rFonts w:ascii="Source Sans Pro" w:hAnsi="Source Sans Pro"/>
          <w:color w:val="052A4D" w:themeColor="accent1"/>
          <w:highlight w:val="yellow"/>
        </w:rPr>
      </w:pPr>
    </w:p>
    <w:p w14:paraId="66C949F3" w14:textId="46CF13A3" w:rsidR="00611EF3" w:rsidRPr="00384067" w:rsidRDefault="00611EF3" w:rsidP="00E34D5D">
      <w:pPr>
        <w:pStyle w:val="Heading1"/>
        <w:rPr>
          <w:color w:val="052A4D" w:themeColor="accent1"/>
        </w:rPr>
      </w:pPr>
      <w:r w:rsidRPr="00384067">
        <w:rPr>
          <w:color w:val="052A4D" w:themeColor="accent1"/>
        </w:rPr>
        <w:t xml:space="preserve">Development </w:t>
      </w:r>
      <w:r w:rsidR="00535862">
        <w:rPr>
          <w:color w:val="052A4D" w:themeColor="accent1"/>
        </w:rPr>
        <w:t>p</w:t>
      </w:r>
      <w:r w:rsidRPr="00384067">
        <w:rPr>
          <w:color w:val="052A4D" w:themeColor="accent1"/>
        </w:rPr>
        <w:t>lan and objectives</w:t>
      </w:r>
    </w:p>
    <w:p w14:paraId="0F70B3BB" w14:textId="77777777" w:rsidR="00F64F71" w:rsidRPr="000D4CBF" w:rsidRDefault="00611EF3" w:rsidP="00611EF3">
      <w:pPr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What are areas for development, both in current role, ideal next role and to support wider career </w:t>
      </w:r>
      <w:r w:rsidR="00F64F71" w:rsidRPr="000D4CBF">
        <w:rPr>
          <w:rFonts w:ascii="Source Sans Pro" w:hAnsi="Source Sans Pro"/>
        </w:rPr>
        <w:t>objectives</w:t>
      </w:r>
    </w:p>
    <w:p w14:paraId="15A48B8B" w14:textId="77777777" w:rsidR="00611EF3" w:rsidRPr="000D4CBF" w:rsidRDefault="00611EF3" w:rsidP="00611EF3">
      <w:pPr>
        <w:rPr>
          <w:rFonts w:ascii="Source Sans Pro" w:hAnsi="Source Sans Pro"/>
        </w:rPr>
      </w:pPr>
      <w:r w:rsidRPr="000D4CBF">
        <w:rPr>
          <w:rFonts w:ascii="Source Sans Pro" w:hAnsi="Source Sans Pro"/>
        </w:rPr>
        <w:t>Development objectives should include clear and measurable actions e.g.</w:t>
      </w:r>
    </w:p>
    <w:p w14:paraId="648A09E4" w14:textId="2A972E89" w:rsidR="00611EF3" w:rsidRPr="000D4CBF" w:rsidRDefault="00704C43" w:rsidP="00611EF3">
      <w:pPr>
        <w:pStyle w:val="Bullet"/>
        <w:rPr>
          <w:rFonts w:ascii="Source Sans Pro" w:hAnsi="Source Sans Pro"/>
        </w:rPr>
      </w:pPr>
      <w:r>
        <w:rPr>
          <w:rFonts w:ascii="Source Sans Pro" w:hAnsi="Source Sans Pro"/>
        </w:rPr>
        <w:t>S</w:t>
      </w:r>
      <w:r w:rsidR="00611EF3" w:rsidRPr="000D4CBF">
        <w:rPr>
          <w:rFonts w:ascii="Source Sans Pro" w:hAnsi="Source Sans Pro"/>
        </w:rPr>
        <w:t>pecific coaching topic that will be addressed with People Leader or SME</w:t>
      </w:r>
      <w:r>
        <w:rPr>
          <w:rFonts w:ascii="Source Sans Pro" w:hAnsi="Source Sans Pro"/>
        </w:rPr>
        <w:t>.</w:t>
      </w:r>
    </w:p>
    <w:p w14:paraId="1EAA6B16" w14:textId="56098385" w:rsidR="00611EF3" w:rsidRPr="000D4CBF" w:rsidRDefault="00704C43" w:rsidP="00611EF3">
      <w:pPr>
        <w:pStyle w:val="Bullet"/>
        <w:rPr>
          <w:rFonts w:ascii="Source Sans Pro" w:hAnsi="Source Sans Pro"/>
        </w:rPr>
      </w:pPr>
      <w:r>
        <w:rPr>
          <w:rFonts w:ascii="Source Sans Pro" w:hAnsi="Source Sans Pro"/>
        </w:rPr>
        <w:t>D</w:t>
      </w:r>
      <w:r w:rsidR="00611EF3" w:rsidRPr="000D4CBF">
        <w:rPr>
          <w:rFonts w:ascii="Source Sans Pro" w:hAnsi="Source Sans Pro"/>
        </w:rPr>
        <w:t>etails of project or assignment and what competency will be addressed through this work?</w:t>
      </w:r>
    </w:p>
    <w:p w14:paraId="0ADAFD1E" w14:textId="78FD421E" w:rsidR="00611EF3" w:rsidRPr="000D4CBF" w:rsidRDefault="00704C43" w:rsidP="00611EF3">
      <w:pPr>
        <w:pStyle w:val="Bullet"/>
        <w:rPr>
          <w:rFonts w:ascii="Source Sans Pro" w:hAnsi="Source Sans Pro"/>
        </w:rPr>
      </w:pPr>
      <w:r>
        <w:rPr>
          <w:rFonts w:ascii="Source Sans Pro" w:hAnsi="Source Sans Pro"/>
        </w:rPr>
        <w:t>A</w:t>
      </w:r>
      <w:r w:rsidR="00611EF3" w:rsidRPr="000D4CBF">
        <w:rPr>
          <w:rFonts w:ascii="Source Sans Pro" w:hAnsi="Source Sans Pro"/>
        </w:rPr>
        <w:t xml:space="preserve">ccessing </w:t>
      </w:r>
      <w:r w:rsidR="006B5375" w:rsidRPr="000D4CBF">
        <w:rPr>
          <w:rFonts w:ascii="Source Sans Pro" w:hAnsi="Source Sans Pro"/>
        </w:rPr>
        <w:t xml:space="preserve">NHC Toka </w:t>
      </w:r>
      <w:proofErr w:type="spellStart"/>
      <w:r w:rsidR="006B5375" w:rsidRPr="000D4CBF">
        <w:rPr>
          <w:rFonts w:ascii="Source Sans Pro" w:hAnsi="Source Sans Pro"/>
        </w:rPr>
        <w:t>Tū</w:t>
      </w:r>
      <w:proofErr w:type="spellEnd"/>
      <w:r w:rsidR="006B5375" w:rsidRPr="000D4CBF">
        <w:rPr>
          <w:rFonts w:ascii="Source Sans Pro" w:hAnsi="Source Sans Pro"/>
        </w:rPr>
        <w:t xml:space="preserve"> Ake</w:t>
      </w:r>
      <w:r w:rsidR="00611EF3" w:rsidRPr="000D4CBF">
        <w:rPr>
          <w:rFonts w:ascii="Source Sans Pro" w:hAnsi="Source Sans Pro"/>
        </w:rPr>
        <w:t xml:space="preserve"> internal knowledge, either internal courses or spending time with an expert</w:t>
      </w:r>
      <w:r w:rsidR="00BB0A1A">
        <w:rPr>
          <w:rFonts w:ascii="Source Sans Pro" w:hAnsi="Source Sans Pro"/>
        </w:rPr>
        <w:t>.</w:t>
      </w:r>
    </w:p>
    <w:p w14:paraId="0E2D1E60" w14:textId="1C6D5D0B" w:rsidR="00611EF3" w:rsidRPr="000D4CBF" w:rsidRDefault="00704C43" w:rsidP="00611EF3">
      <w:pPr>
        <w:pStyle w:val="Bullet"/>
        <w:rPr>
          <w:rFonts w:ascii="Source Sans Pro" w:hAnsi="Source Sans Pro"/>
        </w:rPr>
      </w:pPr>
      <w:r>
        <w:rPr>
          <w:rFonts w:ascii="Source Sans Pro" w:hAnsi="Source Sans Pro"/>
        </w:rPr>
        <w:t>H</w:t>
      </w:r>
      <w:r w:rsidR="00611EF3" w:rsidRPr="000D4CBF">
        <w:rPr>
          <w:rFonts w:ascii="Source Sans Pro" w:hAnsi="Source Sans Pro"/>
        </w:rPr>
        <w:t>ow will the professional development fund (2.5%</w:t>
      </w:r>
      <w:r w:rsidR="00E47D4E">
        <w:rPr>
          <w:rFonts w:ascii="Source Sans Pro" w:hAnsi="Source Sans Pro"/>
        </w:rPr>
        <w:t xml:space="preserve"> of annual salary</w:t>
      </w:r>
      <w:r w:rsidR="00611EF3" w:rsidRPr="000D4CBF">
        <w:rPr>
          <w:rFonts w:ascii="Source Sans Pro" w:hAnsi="Source Sans Pro"/>
        </w:rPr>
        <w:t>) be used during the year?</w:t>
      </w:r>
      <w:r w:rsidR="00611EF3" w:rsidRPr="000D4CBF">
        <w:rPr>
          <w:rFonts w:ascii="Source Sans Pro" w:hAnsi="Source Sans Pro"/>
        </w:rPr>
        <w:br/>
      </w:r>
    </w:p>
    <w:p w14:paraId="73F2FE5F" w14:textId="77777777" w:rsidR="00611EF3" w:rsidRPr="000D4CBF" w:rsidRDefault="00611EF3" w:rsidP="00611EF3">
      <w:pPr>
        <w:rPr>
          <w:rFonts w:ascii="Source Sans Pro" w:hAnsi="Source Sans Pro"/>
        </w:rPr>
      </w:pPr>
      <w:r w:rsidRPr="000D4CBF">
        <w:rPr>
          <w:rFonts w:ascii="Source Sans Pro" w:hAnsi="Source Sans Pro"/>
        </w:rPr>
        <w:t xml:space="preserve">Development objectives should be in the </w:t>
      </w:r>
      <w:r w:rsidRPr="000D4CBF">
        <w:rPr>
          <w:rFonts w:ascii="Source Sans Pro" w:hAnsi="Source Sans Pro"/>
          <w:b/>
          <w:bCs/>
        </w:rPr>
        <w:t>SMART</w:t>
      </w:r>
      <w:r w:rsidRPr="000D4CBF">
        <w:rPr>
          <w:rFonts w:ascii="Source Sans Pro" w:hAnsi="Source Sans Pro"/>
        </w:rPr>
        <w:t xml:space="preserve"> format to ensure they are timebound and measurable.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46"/>
      </w:tblGrid>
      <w:tr w:rsidR="006C51C7" w:rsidRPr="000D4CBF" w14:paraId="7E4FCEB3" w14:textId="77777777" w:rsidTr="18042D8E">
        <w:tc>
          <w:tcPr>
            <w:tcW w:w="9746" w:type="dxa"/>
            <w:shd w:val="clear" w:color="auto" w:fill="DEDEDE" w:themeFill="background2" w:themeFillShade="E6"/>
            <w:vAlign w:val="center"/>
          </w:tcPr>
          <w:p w14:paraId="6E7E4CA9" w14:textId="7684DFE2" w:rsidR="000D3F40" w:rsidRPr="000D4CBF" w:rsidRDefault="2ABA85D1" w:rsidP="18042D8E">
            <w:pPr>
              <w:pStyle w:val="Heading2"/>
              <w:spacing w:before="120"/>
              <w:rPr>
                <w:rFonts w:ascii="Source Sans Pro" w:hAnsi="Source Sans Pro"/>
              </w:rPr>
            </w:pPr>
            <w:r w:rsidRPr="18042D8E">
              <w:rPr>
                <w:rFonts w:ascii="Source Sans Pro" w:hAnsi="Source Sans Pro"/>
              </w:rPr>
              <w:lastRenderedPageBreak/>
              <w:t xml:space="preserve">Development objective </w:t>
            </w:r>
          </w:p>
        </w:tc>
      </w:tr>
      <w:tr w:rsidR="006C51C7" w:rsidRPr="000D4CBF" w14:paraId="2BE30B14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56B9AB07" w14:textId="1BC652F0" w:rsidR="006C51C7" w:rsidRPr="000D4CBF" w:rsidRDefault="006C51C7" w:rsidP="00470028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Mid-year </w:t>
            </w:r>
            <w:r w:rsidR="00FB03B2">
              <w:rPr>
                <w:rFonts w:ascii="Source Sans Pro" w:hAnsi="Source Sans Pro"/>
                <w:b/>
                <w:bCs/>
                <w:color w:val="F7F7F7" w:themeColor="background1"/>
              </w:rPr>
              <w:t>e</w:t>
            </w:r>
            <w:r w:rsidR="00471739">
              <w:rPr>
                <w:rFonts w:ascii="Source Sans Pro" w:hAnsi="Source Sans Pro"/>
                <w:b/>
                <w:bCs/>
                <w:color w:val="F7F7F7" w:themeColor="background1"/>
              </w:rPr>
              <w:t>mployee comments</w:t>
            </w:r>
          </w:p>
        </w:tc>
      </w:tr>
      <w:tr w:rsidR="006C51C7" w:rsidRPr="000D4CBF" w14:paraId="11129083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1651F10B" w14:textId="77777777" w:rsidR="00C711E9" w:rsidRDefault="00C711E9" w:rsidP="00C711E9">
            <w:pPr>
              <w:pStyle w:val="Heading8"/>
              <w:rPr>
                <w:rFonts w:ascii="Source Sans Pro" w:hAnsi="Source Sans Pro"/>
                <w:b w:val="0"/>
                <w:bCs w:val="0"/>
                <w:color w:val="auto"/>
              </w:rPr>
            </w:pPr>
            <w:r w:rsidRPr="00D0615A">
              <w:rPr>
                <w:rFonts w:ascii="Source Sans Pro" w:hAnsi="Source Sans Pro"/>
                <w:b w:val="0"/>
                <w:bCs w:val="0"/>
                <w:color w:val="auto"/>
              </w:rPr>
              <w:t xml:space="preserve">Continue to prioritise learning </w:t>
            </w:r>
            <w:r>
              <w:rPr>
                <w:rFonts w:ascii="Source Sans Pro" w:hAnsi="Source Sans Pro"/>
                <w:b w:val="0"/>
                <w:bCs w:val="0"/>
                <w:color w:val="auto"/>
              </w:rPr>
              <w:t>and growth opportunities that help me to upskill and do my job better. For this year, I’m specifically interested in opportunities that include:</w:t>
            </w:r>
          </w:p>
          <w:p w14:paraId="6098E1C0" w14:textId="77777777" w:rsidR="00C711E9" w:rsidRDefault="00C711E9" w:rsidP="00C711E9">
            <w:pPr>
              <w:pStyle w:val="Bullet"/>
            </w:pPr>
            <w:r>
              <w:t>leadership/influence</w:t>
            </w:r>
          </w:p>
          <w:p w14:paraId="641969C6" w14:textId="77777777" w:rsidR="00C711E9" w:rsidRDefault="00C711E9" w:rsidP="00C711E9">
            <w:pPr>
              <w:pStyle w:val="Bullet"/>
            </w:pP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reo</w:t>
            </w:r>
            <w:proofErr w:type="spellEnd"/>
            <w:r>
              <w:t xml:space="preserve"> Māori</w:t>
            </w:r>
          </w:p>
          <w:p w14:paraId="3DFBC7C4" w14:textId="77777777" w:rsidR="00C711E9" w:rsidRDefault="00C711E9" w:rsidP="00C711E9">
            <w:pPr>
              <w:pStyle w:val="Bullet"/>
            </w:pPr>
            <w:r>
              <w:t>Google Analytics</w:t>
            </w:r>
          </w:p>
          <w:p w14:paraId="7F2B8730" w14:textId="77777777" w:rsidR="00C711E9" w:rsidRDefault="00C711E9" w:rsidP="00C711E9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  <w:p w14:paraId="43EE263D" w14:textId="77777777" w:rsidR="00C711E9" w:rsidRPr="00356FF3" w:rsidRDefault="00C711E9" w:rsidP="00C711E9">
            <w:r>
              <w:t>I will attend courses, webinars, and other learning opportunities for these areas and apply what I’ve learnt to my job.</w:t>
            </w:r>
          </w:p>
          <w:p w14:paraId="223DB7EC" w14:textId="77777777" w:rsidR="00C711E9" w:rsidRPr="00356FF3" w:rsidRDefault="00C711E9" w:rsidP="00C711E9">
            <w:r>
              <w:t>To achieve this, I will:</w:t>
            </w:r>
          </w:p>
          <w:p w14:paraId="34C59055" w14:textId="77777777" w:rsidR="00C711E9" w:rsidRDefault="00C711E9" w:rsidP="00E351A7">
            <w:pPr>
              <w:pStyle w:val="ListParagraph"/>
            </w:pPr>
            <w:r w:rsidRPr="5E59D3F2">
              <w:t>Complete a GA4 certification</w:t>
            </w:r>
          </w:p>
          <w:p w14:paraId="47EFBE46" w14:textId="1AFA8986" w:rsidR="00C711E9" w:rsidRDefault="00EE6F42" w:rsidP="00E351A7">
            <w:pPr>
              <w:pStyle w:val="ListParagraph"/>
            </w:pPr>
            <w:r>
              <w:t xml:space="preserve">Complete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reo</w:t>
            </w:r>
            <w:proofErr w:type="spellEnd"/>
            <w:r>
              <w:t xml:space="preserve"> Māori courses</w:t>
            </w:r>
          </w:p>
          <w:p w14:paraId="30C2667D" w14:textId="17C5A9BA" w:rsidR="00EE6F42" w:rsidRPr="00356FF3" w:rsidRDefault="003013E2" w:rsidP="00E351A7">
            <w:pPr>
              <w:pStyle w:val="ListParagraph"/>
            </w:pPr>
            <w:r>
              <w:t>Be an active member of PRINZ</w:t>
            </w:r>
            <w:r w:rsidR="004B2C35">
              <w:t>, and other communications networks</w:t>
            </w:r>
            <w:r>
              <w:t xml:space="preserve"> – regularly attending events that will contribute to my career development.</w:t>
            </w:r>
          </w:p>
          <w:p w14:paraId="402CC872" w14:textId="77777777" w:rsidR="006C51C7" w:rsidRPr="004B2C35" w:rsidRDefault="006C51C7" w:rsidP="00470028">
            <w:pPr>
              <w:spacing w:after="0"/>
              <w:rPr>
                <w:rFonts w:ascii="Source Sans Pro" w:hAnsi="Source Sans Pro"/>
                <w:lang w:val="en-GB"/>
              </w:rPr>
            </w:pPr>
          </w:p>
        </w:tc>
      </w:tr>
      <w:tr w:rsidR="006C51C7" w:rsidRPr="000D4CBF" w14:paraId="50D611C0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103EB5ED" w14:textId="3B4339DF" w:rsidR="006C51C7" w:rsidRPr="000D4CBF" w:rsidRDefault="006C51C7" w:rsidP="00470028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Mid-year </w:t>
            </w:r>
            <w:r w:rsidR="00FB03B2">
              <w:rPr>
                <w:rFonts w:ascii="Source Sans Pro" w:hAnsi="Source Sans Pro"/>
                <w:b/>
                <w:bCs/>
                <w:color w:val="F7F7F7" w:themeColor="background1"/>
              </w:rPr>
              <w:t>p</w:t>
            </w: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eople </w:t>
            </w:r>
            <w:r w:rsidR="00FB03B2">
              <w:rPr>
                <w:rFonts w:ascii="Source Sans Pro" w:hAnsi="Source Sans Pro"/>
                <w:b/>
                <w:bCs/>
                <w:color w:val="F7F7F7" w:themeColor="background1"/>
              </w:rPr>
              <w:t>l</w:t>
            </w: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eader </w:t>
            </w:r>
            <w:r w:rsidR="00471739">
              <w:rPr>
                <w:rFonts w:ascii="Source Sans Pro" w:hAnsi="Source Sans Pro"/>
                <w:b/>
                <w:bCs/>
                <w:color w:val="F7F7F7" w:themeColor="background1"/>
              </w:rPr>
              <w:t>comments</w:t>
            </w:r>
          </w:p>
        </w:tc>
      </w:tr>
      <w:tr w:rsidR="006C51C7" w:rsidRPr="000D4CBF" w14:paraId="57713A8E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3F73C59F" w14:textId="77777777" w:rsidR="006C51C7" w:rsidRPr="000D4CBF" w:rsidRDefault="006C51C7" w:rsidP="00470028">
            <w:pPr>
              <w:pStyle w:val="Header"/>
              <w:tabs>
                <w:tab w:val="clear" w:pos="4513"/>
                <w:tab w:val="clear" w:pos="9026"/>
              </w:tabs>
              <w:rPr>
                <w:rFonts w:ascii="Source Sans Pro" w:hAnsi="Source Sans Pro"/>
              </w:rPr>
            </w:pPr>
          </w:p>
        </w:tc>
      </w:tr>
      <w:tr w:rsidR="006C51C7" w:rsidRPr="000D4CBF" w14:paraId="0D020FB2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2DE0329A" w14:textId="0F8D4C97" w:rsidR="006C51C7" w:rsidRPr="000D4CBF" w:rsidRDefault="006C51C7" w:rsidP="00470028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Comments and reflections </w:t>
            </w: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br/>
            </w:r>
            <w:r w:rsidRPr="000D4CBF">
              <w:rPr>
                <w:rFonts w:ascii="Source Sans Pro" w:hAnsi="Source Sans Pro"/>
                <w:i/>
                <w:iCs/>
                <w:color w:val="F7F7F7" w:themeColor="background1"/>
              </w:rPr>
              <w:t>What learning and adjustments can be made for the second half of the year</w:t>
            </w:r>
            <w:r w:rsidR="00D70206">
              <w:rPr>
                <w:rFonts w:ascii="Source Sans Pro" w:hAnsi="Source Sans Pro"/>
                <w:i/>
                <w:iCs/>
                <w:color w:val="F7F7F7" w:themeColor="background1"/>
              </w:rPr>
              <w:t>?</w:t>
            </w:r>
          </w:p>
        </w:tc>
      </w:tr>
      <w:tr w:rsidR="006C51C7" w:rsidRPr="000D4CBF" w14:paraId="3E4AF280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2320D9A9" w14:textId="77777777" w:rsidR="006C51C7" w:rsidRPr="000D4CBF" w:rsidRDefault="006C51C7" w:rsidP="00470028">
            <w:pPr>
              <w:spacing w:after="0"/>
              <w:rPr>
                <w:rFonts w:ascii="Source Sans Pro" w:hAnsi="Source Sans Pro"/>
              </w:rPr>
            </w:pPr>
          </w:p>
        </w:tc>
      </w:tr>
      <w:tr w:rsidR="006C51C7" w:rsidRPr="000D4CBF" w14:paraId="0060BCF3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5C45E4A0" w14:textId="0789A209" w:rsidR="006C51C7" w:rsidRPr="000D4CBF" w:rsidRDefault="006D2BC1" w:rsidP="00470028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233C61">
              <w:rPr>
                <w:rFonts w:ascii="Source Sans Pro" w:hAnsi="Source Sans Pro"/>
                <w:b/>
                <w:bCs/>
                <w:color w:val="F7F7F7" w:themeColor="background1"/>
              </w:rPr>
              <w:t>End-of-year</w:t>
            </w:r>
            <w:r w:rsidRPr="000D4CBF">
              <w:rPr>
                <w:rFonts w:ascii="Source Sans Pro" w:hAnsi="Source Sans Pro"/>
                <w:color w:val="F7F7F7" w:themeColor="background1"/>
              </w:rPr>
              <w:t xml:space="preserve"> </w:t>
            </w:r>
            <w:r w:rsidR="00FB03B2">
              <w:rPr>
                <w:rFonts w:ascii="Source Sans Pro" w:hAnsi="Source Sans Pro"/>
                <w:color w:val="F7F7F7" w:themeColor="background1"/>
              </w:rPr>
              <w:t>e</w:t>
            </w:r>
            <w:r w:rsidR="00471739">
              <w:rPr>
                <w:rFonts w:ascii="Source Sans Pro" w:hAnsi="Source Sans Pro"/>
                <w:b/>
                <w:bCs/>
                <w:color w:val="F7F7F7" w:themeColor="background1"/>
              </w:rPr>
              <w:t>mployee comments</w:t>
            </w:r>
          </w:p>
        </w:tc>
      </w:tr>
      <w:tr w:rsidR="006C51C7" w:rsidRPr="000D4CBF" w14:paraId="3F069A32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1A3D5C32" w14:textId="77777777" w:rsidR="006C51C7" w:rsidRPr="000D4CBF" w:rsidRDefault="006C51C7" w:rsidP="00470028">
            <w:pPr>
              <w:spacing w:after="0"/>
              <w:rPr>
                <w:rFonts w:ascii="Source Sans Pro" w:hAnsi="Source Sans Pro"/>
              </w:rPr>
            </w:pPr>
          </w:p>
        </w:tc>
      </w:tr>
      <w:tr w:rsidR="006C51C7" w:rsidRPr="000D4CBF" w14:paraId="37448EE4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7B564290" w14:textId="5768EB41" w:rsidR="006C51C7" w:rsidRPr="000D4CBF" w:rsidRDefault="006D2BC1" w:rsidP="00470028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233C61">
              <w:rPr>
                <w:rFonts w:ascii="Source Sans Pro" w:hAnsi="Source Sans Pro"/>
                <w:b/>
                <w:bCs/>
                <w:color w:val="F7F7F7" w:themeColor="background1"/>
              </w:rPr>
              <w:t>End-of-year</w:t>
            </w:r>
            <w:r w:rsidRPr="000D4CBF">
              <w:rPr>
                <w:rFonts w:ascii="Source Sans Pro" w:hAnsi="Source Sans Pro"/>
                <w:color w:val="F7F7F7" w:themeColor="background1"/>
              </w:rPr>
              <w:t xml:space="preserve"> </w:t>
            </w:r>
            <w:r w:rsidR="00BB0A1A">
              <w:rPr>
                <w:rFonts w:ascii="Source Sans Pro" w:hAnsi="Source Sans Pro"/>
                <w:color w:val="F7F7F7" w:themeColor="background1"/>
              </w:rPr>
              <w:t>p</w:t>
            </w:r>
            <w:r w:rsidR="006C51C7"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eople </w:t>
            </w:r>
            <w:r w:rsidR="00BB0A1A">
              <w:rPr>
                <w:rFonts w:ascii="Source Sans Pro" w:hAnsi="Source Sans Pro"/>
                <w:b/>
                <w:bCs/>
                <w:color w:val="F7F7F7" w:themeColor="background1"/>
              </w:rPr>
              <w:t>l</w:t>
            </w:r>
            <w:r w:rsidR="006C51C7"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eader </w:t>
            </w:r>
            <w:r w:rsidR="00471739">
              <w:rPr>
                <w:rFonts w:ascii="Source Sans Pro" w:hAnsi="Source Sans Pro"/>
                <w:b/>
                <w:bCs/>
                <w:color w:val="F7F7F7" w:themeColor="background1"/>
              </w:rPr>
              <w:t>comments</w:t>
            </w:r>
          </w:p>
        </w:tc>
      </w:tr>
      <w:tr w:rsidR="006C51C7" w:rsidRPr="000D4CBF" w14:paraId="67BBF7F7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5C2A8EFA" w14:textId="77777777" w:rsidR="006C51C7" w:rsidRPr="000D4CBF" w:rsidRDefault="006C51C7" w:rsidP="00470028">
            <w:pPr>
              <w:spacing w:after="0"/>
              <w:rPr>
                <w:rFonts w:ascii="Source Sans Pro" w:hAnsi="Source Sans Pro"/>
              </w:rPr>
            </w:pPr>
          </w:p>
        </w:tc>
      </w:tr>
      <w:tr w:rsidR="00450914" w:rsidRPr="000D4CBF" w14:paraId="76B02386" w14:textId="77777777" w:rsidTr="18042D8E">
        <w:tc>
          <w:tcPr>
            <w:tcW w:w="9746" w:type="dxa"/>
            <w:shd w:val="clear" w:color="auto" w:fill="DEDEDE" w:themeFill="background2" w:themeFillShade="E6"/>
            <w:vAlign w:val="center"/>
          </w:tcPr>
          <w:p w14:paraId="73B80BF8" w14:textId="2B910C24" w:rsidR="00450914" w:rsidRPr="000D4CBF" w:rsidRDefault="00450914" w:rsidP="00471739">
            <w:pPr>
              <w:pStyle w:val="Heading2"/>
              <w:spacing w:before="120"/>
              <w:rPr>
                <w:rFonts w:ascii="Source Sans Pro" w:hAnsi="Source Sans Pro"/>
              </w:rPr>
            </w:pPr>
            <w:r w:rsidRPr="000D4CBF">
              <w:rPr>
                <w:rFonts w:ascii="Source Sans Pro" w:hAnsi="Source Sans Pro"/>
              </w:rPr>
              <w:t xml:space="preserve">Development objective </w:t>
            </w:r>
          </w:p>
        </w:tc>
      </w:tr>
      <w:tr w:rsidR="00471739" w:rsidRPr="000D4CBF" w14:paraId="0A1C426F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67D8FAD9" w14:textId="3C42C7C8" w:rsidR="00471739" w:rsidRPr="000D4CBF" w:rsidRDefault="00471739" w:rsidP="00471739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Mid-year </w:t>
            </w:r>
            <w:r w:rsidR="00BB0A1A">
              <w:rPr>
                <w:rFonts w:ascii="Source Sans Pro" w:hAnsi="Source Sans Pro"/>
                <w:b/>
                <w:bCs/>
                <w:color w:val="F7F7F7" w:themeColor="background1"/>
              </w:rPr>
              <w:t>e</w:t>
            </w:r>
            <w:r>
              <w:rPr>
                <w:rFonts w:ascii="Source Sans Pro" w:hAnsi="Source Sans Pro"/>
                <w:b/>
                <w:bCs/>
                <w:color w:val="F7F7F7" w:themeColor="background1"/>
              </w:rPr>
              <w:t>mployee comments</w:t>
            </w:r>
          </w:p>
        </w:tc>
      </w:tr>
      <w:tr w:rsidR="00471739" w:rsidRPr="000D4CBF" w14:paraId="5969C802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792D4981" w14:textId="77777777" w:rsidR="00471739" w:rsidRPr="000D4CBF" w:rsidRDefault="00471739" w:rsidP="00471739">
            <w:pPr>
              <w:spacing w:after="0"/>
              <w:rPr>
                <w:rFonts w:ascii="Source Sans Pro" w:hAnsi="Source Sans Pro"/>
              </w:rPr>
            </w:pPr>
          </w:p>
        </w:tc>
      </w:tr>
      <w:tr w:rsidR="00471739" w:rsidRPr="000D4CBF" w14:paraId="675A6150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4A2ACF2A" w14:textId="39A58F44" w:rsidR="00471739" w:rsidRPr="000D4CBF" w:rsidRDefault="00471739" w:rsidP="00471739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Mid-year </w:t>
            </w:r>
            <w:r w:rsidR="00BB0A1A">
              <w:rPr>
                <w:rFonts w:ascii="Source Sans Pro" w:hAnsi="Source Sans Pro"/>
                <w:b/>
                <w:bCs/>
                <w:color w:val="F7F7F7" w:themeColor="background1"/>
              </w:rPr>
              <w:t>p</w:t>
            </w: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eople </w:t>
            </w:r>
            <w:r w:rsidR="00BB0A1A">
              <w:rPr>
                <w:rFonts w:ascii="Source Sans Pro" w:hAnsi="Source Sans Pro"/>
                <w:b/>
                <w:bCs/>
                <w:color w:val="F7F7F7" w:themeColor="background1"/>
              </w:rPr>
              <w:t>l</w:t>
            </w: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eader </w:t>
            </w:r>
            <w:r>
              <w:rPr>
                <w:rFonts w:ascii="Source Sans Pro" w:hAnsi="Source Sans Pro"/>
                <w:b/>
                <w:bCs/>
                <w:color w:val="F7F7F7" w:themeColor="background1"/>
              </w:rPr>
              <w:t>comments</w:t>
            </w:r>
          </w:p>
        </w:tc>
      </w:tr>
      <w:tr w:rsidR="00471739" w:rsidRPr="000D4CBF" w14:paraId="624A0E0D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115418DA" w14:textId="77777777" w:rsidR="00471739" w:rsidRPr="000D4CBF" w:rsidRDefault="00471739" w:rsidP="00471739">
            <w:pPr>
              <w:spacing w:after="0"/>
              <w:rPr>
                <w:rFonts w:ascii="Source Sans Pro" w:hAnsi="Source Sans Pro"/>
              </w:rPr>
            </w:pPr>
          </w:p>
        </w:tc>
      </w:tr>
      <w:tr w:rsidR="00471739" w:rsidRPr="000D4CBF" w14:paraId="716FC47E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4E0A0507" w14:textId="4D357614" w:rsidR="00471739" w:rsidRPr="000D4CBF" w:rsidRDefault="00471739" w:rsidP="00471739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Comments and reflections </w:t>
            </w:r>
            <w:r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br/>
            </w:r>
            <w:r w:rsidRPr="000D4CBF">
              <w:rPr>
                <w:rFonts w:ascii="Source Sans Pro" w:hAnsi="Source Sans Pro"/>
                <w:i/>
                <w:iCs/>
                <w:color w:val="F7F7F7" w:themeColor="background1"/>
              </w:rPr>
              <w:t>What learning and adjustments can be made for the second half of the year</w:t>
            </w:r>
            <w:r w:rsidR="00D70206">
              <w:rPr>
                <w:rFonts w:ascii="Source Sans Pro" w:hAnsi="Source Sans Pro"/>
                <w:i/>
                <w:iCs/>
                <w:color w:val="F7F7F7" w:themeColor="background1"/>
              </w:rPr>
              <w:t>?</w:t>
            </w:r>
          </w:p>
        </w:tc>
      </w:tr>
      <w:tr w:rsidR="00471739" w:rsidRPr="000D4CBF" w14:paraId="7F2F45C2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67D205A4" w14:textId="77777777" w:rsidR="00471739" w:rsidRPr="000D4CBF" w:rsidRDefault="00471739" w:rsidP="00471739">
            <w:pPr>
              <w:spacing w:after="0"/>
              <w:rPr>
                <w:rFonts w:ascii="Source Sans Pro" w:hAnsi="Source Sans Pro"/>
              </w:rPr>
            </w:pPr>
          </w:p>
        </w:tc>
      </w:tr>
      <w:tr w:rsidR="00471739" w:rsidRPr="000D4CBF" w14:paraId="72CB172B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539413DE" w14:textId="0D5E65BB" w:rsidR="00471739" w:rsidRPr="000D4CBF" w:rsidRDefault="006D2BC1" w:rsidP="00471739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233C61">
              <w:rPr>
                <w:rFonts w:ascii="Source Sans Pro" w:hAnsi="Source Sans Pro"/>
                <w:b/>
                <w:bCs/>
                <w:color w:val="F7F7F7" w:themeColor="background1"/>
              </w:rPr>
              <w:t>End-of-year</w:t>
            </w:r>
            <w:r w:rsidRPr="000D4CBF">
              <w:rPr>
                <w:rFonts w:ascii="Source Sans Pro" w:hAnsi="Source Sans Pro"/>
                <w:color w:val="F7F7F7" w:themeColor="background1"/>
              </w:rPr>
              <w:t xml:space="preserve"> </w:t>
            </w:r>
            <w:r w:rsidR="00BB0A1A">
              <w:rPr>
                <w:rFonts w:ascii="Source Sans Pro" w:hAnsi="Source Sans Pro"/>
                <w:color w:val="F7F7F7" w:themeColor="background1"/>
              </w:rPr>
              <w:t>e</w:t>
            </w:r>
            <w:r w:rsidR="00471739">
              <w:rPr>
                <w:rFonts w:ascii="Source Sans Pro" w:hAnsi="Source Sans Pro"/>
                <w:b/>
                <w:bCs/>
                <w:color w:val="F7F7F7" w:themeColor="background1"/>
              </w:rPr>
              <w:t>mployee comments</w:t>
            </w:r>
          </w:p>
        </w:tc>
      </w:tr>
      <w:tr w:rsidR="00471739" w:rsidRPr="000D4CBF" w14:paraId="0C75C35E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7444BF8F" w14:textId="77777777" w:rsidR="00471739" w:rsidRPr="000D4CBF" w:rsidRDefault="00471739" w:rsidP="00471739">
            <w:pPr>
              <w:spacing w:after="0"/>
              <w:rPr>
                <w:rFonts w:ascii="Source Sans Pro" w:hAnsi="Source Sans Pro"/>
              </w:rPr>
            </w:pPr>
          </w:p>
        </w:tc>
      </w:tr>
      <w:tr w:rsidR="00471739" w:rsidRPr="000D4CBF" w14:paraId="263F537C" w14:textId="77777777" w:rsidTr="18042D8E">
        <w:tc>
          <w:tcPr>
            <w:tcW w:w="9746" w:type="dxa"/>
            <w:shd w:val="clear" w:color="auto" w:fill="052A4D" w:themeFill="accent1"/>
            <w:vAlign w:val="center"/>
          </w:tcPr>
          <w:p w14:paraId="1CD4AEB7" w14:textId="686FB6BA" w:rsidR="00471739" w:rsidRPr="000D4CBF" w:rsidRDefault="006D2BC1" w:rsidP="00471739">
            <w:pPr>
              <w:spacing w:after="0"/>
              <w:rPr>
                <w:rFonts w:ascii="Source Sans Pro" w:hAnsi="Source Sans Pro"/>
                <w:b/>
                <w:bCs/>
                <w:color w:val="F7F7F7" w:themeColor="background1"/>
              </w:rPr>
            </w:pPr>
            <w:r w:rsidRPr="00233C61">
              <w:rPr>
                <w:rFonts w:ascii="Source Sans Pro" w:hAnsi="Source Sans Pro"/>
                <w:b/>
                <w:bCs/>
                <w:color w:val="F7F7F7" w:themeColor="background1"/>
              </w:rPr>
              <w:t>End-of-year</w:t>
            </w:r>
            <w:r w:rsidRPr="000D4CBF">
              <w:rPr>
                <w:rFonts w:ascii="Source Sans Pro" w:hAnsi="Source Sans Pro"/>
                <w:color w:val="F7F7F7" w:themeColor="background1"/>
              </w:rPr>
              <w:t xml:space="preserve"> </w:t>
            </w:r>
            <w:r w:rsidR="00BB0A1A">
              <w:rPr>
                <w:rFonts w:ascii="Source Sans Pro" w:hAnsi="Source Sans Pro"/>
                <w:b/>
                <w:color w:val="F7F7F7" w:themeColor="background1"/>
              </w:rPr>
              <w:t>p</w:t>
            </w:r>
            <w:r w:rsidR="00471739"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eople </w:t>
            </w:r>
            <w:r w:rsidR="00BB0A1A">
              <w:rPr>
                <w:rFonts w:ascii="Source Sans Pro" w:hAnsi="Source Sans Pro"/>
                <w:b/>
                <w:bCs/>
                <w:color w:val="F7F7F7" w:themeColor="background1"/>
              </w:rPr>
              <w:t>l</w:t>
            </w:r>
            <w:r w:rsidR="00471739" w:rsidRPr="000D4CBF">
              <w:rPr>
                <w:rFonts w:ascii="Source Sans Pro" w:hAnsi="Source Sans Pro"/>
                <w:b/>
                <w:bCs/>
                <w:color w:val="F7F7F7" w:themeColor="background1"/>
              </w:rPr>
              <w:t xml:space="preserve">eader </w:t>
            </w:r>
            <w:r w:rsidR="00471739">
              <w:rPr>
                <w:rFonts w:ascii="Source Sans Pro" w:hAnsi="Source Sans Pro"/>
                <w:b/>
                <w:bCs/>
                <w:color w:val="F7F7F7" w:themeColor="background1"/>
              </w:rPr>
              <w:t>comments</w:t>
            </w:r>
          </w:p>
        </w:tc>
      </w:tr>
      <w:tr w:rsidR="00471739" w:rsidRPr="000D4CBF" w14:paraId="53BC44D8" w14:textId="77777777" w:rsidTr="18042D8E">
        <w:trPr>
          <w:trHeight w:val="850"/>
        </w:trPr>
        <w:tc>
          <w:tcPr>
            <w:tcW w:w="9746" w:type="dxa"/>
            <w:vAlign w:val="center"/>
          </w:tcPr>
          <w:p w14:paraId="66728DF1" w14:textId="77777777" w:rsidR="00471739" w:rsidRPr="000D4CBF" w:rsidRDefault="00471739" w:rsidP="00471739">
            <w:pPr>
              <w:spacing w:after="0"/>
              <w:rPr>
                <w:rFonts w:ascii="Source Sans Pro" w:hAnsi="Source Sans Pro"/>
              </w:rPr>
            </w:pPr>
          </w:p>
        </w:tc>
      </w:tr>
    </w:tbl>
    <w:p w14:paraId="78A9FAB1" w14:textId="77777777" w:rsidR="00611EF3" w:rsidRPr="000D4CBF" w:rsidRDefault="00611EF3" w:rsidP="006C51C7">
      <w:pPr>
        <w:rPr>
          <w:rFonts w:ascii="Source Sans Pro" w:hAnsi="Source Sans Pro"/>
        </w:rPr>
      </w:pPr>
    </w:p>
    <w:p w14:paraId="411E2297" w14:textId="07DFD488" w:rsidR="000A1611" w:rsidRPr="000D4CBF" w:rsidRDefault="000A1611">
      <w:pPr>
        <w:spacing w:after="160"/>
        <w:rPr>
          <w:rFonts w:ascii="Source Sans Pro" w:eastAsia="Calibri" w:hAnsi="Source Sans Pro" w:cs="Calibri"/>
          <w:lang w:val="en-GB" w:eastAsia="en-GB" w:bidi="en-GB"/>
        </w:rPr>
      </w:pPr>
    </w:p>
    <w:p w14:paraId="5D477DA3" w14:textId="7C223AFA" w:rsidR="000A1611" w:rsidRPr="000D4CBF" w:rsidRDefault="003A7873" w:rsidP="003A7873">
      <w:pPr>
        <w:pStyle w:val="Heading1"/>
        <w:rPr>
          <w:rFonts w:ascii="Source Sans Pro" w:hAnsi="Source Sans Pro"/>
          <w:color w:val="052A4D" w:themeColor="accent1"/>
        </w:rPr>
      </w:pPr>
      <w:r w:rsidRPr="000D4CBF">
        <w:rPr>
          <w:rFonts w:ascii="Source Sans Pro" w:hAnsi="Source Sans Pro"/>
          <w:color w:val="052A4D" w:themeColor="accent1"/>
        </w:rPr>
        <w:t xml:space="preserve">Appendix </w:t>
      </w:r>
    </w:p>
    <w:p w14:paraId="45320B2E" w14:textId="6F206419" w:rsidR="000460DC" w:rsidRPr="009B1830" w:rsidRDefault="000460DC" w:rsidP="000460DC">
      <w:pPr>
        <w:rPr>
          <w:rFonts w:ascii="Source Sans Pro" w:hAnsi="Source Sans Pro"/>
          <w:highlight w:val="yellow"/>
        </w:rPr>
      </w:pPr>
      <w:r w:rsidRPr="009B1830">
        <w:rPr>
          <w:rFonts w:ascii="Source Sans Pro" w:hAnsi="Source Sans Pro"/>
          <w:noProof/>
        </w:rPr>
        <w:drawing>
          <wp:inline distT="0" distB="0" distL="0" distR="0" wp14:anchorId="48ACF444" wp14:editId="040D04E3">
            <wp:extent cx="5954222" cy="3652837"/>
            <wp:effectExtent l="0" t="0" r="8890" b="5080"/>
            <wp:docPr id="1880996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9632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6567" cy="366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43A64" w14:textId="4E04A2C5" w:rsidR="009E74DC" w:rsidRPr="009B1830" w:rsidRDefault="009E74DC" w:rsidP="000460DC">
      <w:pPr>
        <w:rPr>
          <w:rFonts w:ascii="Source Sans Pro" w:hAnsi="Source Sans Pro"/>
          <w:highlight w:val="yellow"/>
        </w:rPr>
      </w:pPr>
      <w:r w:rsidRPr="009B1830">
        <w:rPr>
          <w:rFonts w:ascii="Source Sans Pro" w:hAnsi="Source Sans Pro"/>
          <w:noProof/>
        </w:rPr>
        <w:lastRenderedPageBreak/>
        <w:drawing>
          <wp:inline distT="0" distB="0" distL="0" distR="0" wp14:anchorId="22E53762" wp14:editId="4BA16BD0">
            <wp:extent cx="6195060" cy="3489325"/>
            <wp:effectExtent l="0" t="0" r="0" b="0"/>
            <wp:docPr id="13912496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49626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79FF" w14:textId="29685A4B" w:rsidR="00795ADD" w:rsidRPr="009B1830" w:rsidRDefault="00843E3E" w:rsidP="000460DC">
      <w:pPr>
        <w:rPr>
          <w:rFonts w:ascii="Source Sans Pro" w:hAnsi="Source Sans Pro"/>
          <w:highlight w:val="yellow"/>
        </w:rPr>
      </w:pPr>
      <w:r w:rsidRPr="00843E3E">
        <w:rPr>
          <w:rFonts w:ascii="Source Sans Pro" w:hAnsi="Source Sans Pro"/>
          <w:noProof/>
        </w:rPr>
        <w:drawing>
          <wp:inline distT="0" distB="0" distL="0" distR="0" wp14:anchorId="235CC232" wp14:editId="2FEEEDB6">
            <wp:extent cx="6195060" cy="3213100"/>
            <wp:effectExtent l="0" t="0" r="0" b="6350"/>
            <wp:docPr id="1706611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1154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ADD" w:rsidRPr="009B1830" w:rsidSect="002C2A31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 w:code="9"/>
      <w:pgMar w:top="1418" w:right="1077" w:bottom="1418" w:left="1077" w:header="62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1774" w14:textId="77777777" w:rsidR="00B75856" w:rsidRDefault="00B75856" w:rsidP="006514D4">
      <w:pPr>
        <w:spacing w:after="0" w:line="240" w:lineRule="auto"/>
      </w:pPr>
      <w:r>
        <w:separator/>
      </w:r>
    </w:p>
  </w:endnote>
  <w:endnote w:type="continuationSeparator" w:id="0">
    <w:p w14:paraId="22C92F3E" w14:textId="77777777" w:rsidR="00B75856" w:rsidRDefault="00B75856" w:rsidP="006514D4">
      <w:pPr>
        <w:spacing w:after="0" w:line="240" w:lineRule="auto"/>
      </w:pPr>
      <w:r>
        <w:continuationSeparator/>
      </w:r>
    </w:p>
  </w:endnote>
  <w:endnote w:type="continuationNotice" w:id="1">
    <w:p w14:paraId="20A5E4CF" w14:textId="77777777" w:rsidR="00B75856" w:rsidRDefault="00B75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64BE" w14:textId="77777777" w:rsidR="002C2A31" w:rsidRDefault="002C2A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F0BB20" wp14:editId="3A47A70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795"/>
              <wp:wrapSquare wrapText="bothSides"/>
              <wp:docPr id="12" name="Text Box 1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45941" w14:textId="77777777" w:rsidR="002C2A31" w:rsidRPr="002C2A31" w:rsidRDefault="002C2A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A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0BB2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UNCLASSIFIED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5645941" w14:textId="77777777" w:rsidR="002C2A31" w:rsidRPr="002C2A31" w:rsidRDefault="002C2A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A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A8B1" w14:textId="77777777" w:rsidR="002C2A31" w:rsidRDefault="002C2A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E04AE7" wp14:editId="5CA66E10">
              <wp:simplePos x="685800" y="101155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795"/>
              <wp:wrapSquare wrapText="bothSides"/>
              <wp:docPr id="13" name="Text Box 1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3565A" w14:textId="77777777" w:rsidR="002C2A31" w:rsidRPr="002C2A31" w:rsidRDefault="002C2A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A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04AE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UNCLASSIFIED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1E3565A" w14:textId="77777777" w:rsidR="002C2A31" w:rsidRPr="002C2A31" w:rsidRDefault="002C2A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A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9702" w14:textId="77777777" w:rsidR="002C2A31" w:rsidRDefault="002C2A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3B7357" wp14:editId="7FC4A113">
              <wp:simplePos x="685800" y="101155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795"/>
              <wp:wrapSquare wrapText="bothSides"/>
              <wp:docPr id="11" name="Text Box 1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31D72" w14:textId="77777777" w:rsidR="002C2A31" w:rsidRPr="002C2A31" w:rsidRDefault="002C2A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A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B735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UNCLASSIFIED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8731D72" w14:textId="77777777" w:rsidR="002C2A31" w:rsidRPr="002C2A31" w:rsidRDefault="002C2A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A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19CF" w14:textId="77777777" w:rsidR="00B75856" w:rsidRDefault="00B75856" w:rsidP="006514D4">
      <w:pPr>
        <w:spacing w:after="0" w:line="240" w:lineRule="auto"/>
      </w:pPr>
      <w:r>
        <w:separator/>
      </w:r>
    </w:p>
  </w:footnote>
  <w:footnote w:type="continuationSeparator" w:id="0">
    <w:p w14:paraId="6F9B3BA8" w14:textId="77777777" w:rsidR="00B75856" w:rsidRDefault="00B75856" w:rsidP="006514D4">
      <w:pPr>
        <w:spacing w:after="0" w:line="240" w:lineRule="auto"/>
      </w:pPr>
      <w:r>
        <w:continuationSeparator/>
      </w:r>
    </w:p>
  </w:footnote>
  <w:footnote w:type="continuationNotice" w:id="1">
    <w:p w14:paraId="5FCB214E" w14:textId="77777777" w:rsidR="00B75856" w:rsidRDefault="00B75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52A4D" w:themeColor="accent1"/>
        <w:sz w:val="20"/>
        <w:szCs w:val="20"/>
      </w:rPr>
      <w:id w:val="-1788723671"/>
      <w:docPartObj>
        <w:docPartGallery w:val="Page Numbers (Top of Page)"/>
        <w:docPartUnique/>
      </w:docPartObj>
    </w:sdtPr>
    <w:sdtContent>
      <w:p w14:paraId="0EA8713A" w14:textId="77777777" w:rsidR="002C2A31" w:rsidRPr="006B5375" w:rsidRDefault="002C2A31" w:rsidP="002C2A31">
        <w:pPr>
          <w:jc w:val="right"/>
          <w:rPr>
            <w:color w:val="052A4D" w:themeColor="accent1"/>
            <w:sz w:val="20"/>
            <w:szCs w:val="20"/>
          </w:rPr>
        </w:pPr>
        <w:r w:rsidRPr="006B5375">
          <w:rPr>
            <w:color w:val="052A4D" w:themeColor="accent1"/>
            <w:sz w:val="20"/>
            <w:szCs w:val="20"/>
          </w:rPr>
          <w:t xml:space="preserve">Page </w:t>
        </w:r>
        <w:r w:rsidRPr="006B5375">
          <w:rPr>
            <w:color w:val="052A4D" w:themeColor="accent1"/>
            <w:sz w:val="20"/>
            <w:szCs w:val="20"/>
          </w:rPr>
          <w:fldChar w:fldCharType="begin"/>
        </w:r>
        <w:r w:rsidRPr="006B5375">
          <w:rPr>
            <w:color w:val="052A4D" w:themeColor="accent1"/>
            <w:sz w:val="20"/>
            <w:szCs w:val="20"/>
          </w:rPr>
          <w:instrText xml:space="preserve"> PAGE </w:instrText>
        </w:r>
        <w:r w:rsidRPr="006B5375">
          <w:rPr>
            <w:color w:val="052A4D" w:themeColor="accent1"/>
            <w:sz w:val="20"/>
            <w:szCs w:val="20"/>
          </w:rPr>
          <w:fldChar w:fldCharType="separate"/>
        </w:r>
        <w:r w:rsidRPr="006B5375">
          <w:rPr>
            <w:color w:val="052A4D" w:themeColor="accent1"/>
            <w:sz w:val="20"/>
            <w:szCs w:val="20"/>
          </w:rPr>
          <w:t>1</w:t>
        </w:r>
        <w:r w:rsidRPr="006B5375">
          <w:rPr>
            <w:color w:val="052A4D" w:themeColor="accent1"/>
            <w:sz w:val="20"/>
            <w:szCs w:val="20"/>
          </w:rPr>
          <w:fldChar w:fldCharType="end"/>
        </w:r>
        <w:r w:rsidRPr="006B5375">
          <w:rPr>
            <w:color w:val="052A4D" w:themeColor="accent1"/>
            <w:sz w:val="20"/>
            <w:szCs w:val="20"/>
          </w:rPr>
          <w:t xml:space="preserve"> of </w:t>
        </w:r>
        <w:r w:rsidRPr="006B5375">
          <w:rPr>
            <w:color w:val="052A4D" w:themeColor="accent1"/>
            <w:sz w:val="20"/>
            <w:szCs w:val="20"/>
          </w:rPr>
          <w:fldChar w:fldCharType="begin"/>
        </w:r>
        <w:r w:rsidRPr="006B5375">
          <w:rPr>
            <w:color w:val="052A4D" w:themeColor="accent1"/>
            <w:sz w:val="20"/>
            <w:szCs w:val="20"/>
          </w:rPr>
          <w:instrText xml:space="preserve"> NUMPAGES  </w:instrText>
        </w:r>
        <w:r w:rsidRPr="006B5375">
          <w:rPr>
            <w:color w:val="052A4D" w:themeColor="accent1"/>
            <w:sz w:val="20"/>
            <w:szCs w:val="20"/>
          </w:rPr>
          <w:fldChar w:fldCharType="separate"/>
        </w:r>
        <w:r w:rsidRPr="006B5375">
          <w:rPr>
            <w:color w:val="052A4D" w:themeColor="accent1"/>
            <w:sz w:val="20"/>
            <w:szCs w:val="20"/>
          </w:rPr>
          <w:t>2</w:t>
        </w:r>
        <w:r w:rsidRPr="006B5375">
          <w:rPr>
            <w:color w:val="052A4D" w:themeColor="accent1"/>
            <w:sz w:val="20"/>
            <w:szCs w:val="20"/>
          </w:rPr>
          <w:fldChar w:fldCharType="end"/>
        </w:r>
      </w:p>
    </w:sdtContent>
  </w:sdt>
  <w:p w14:paraId="6F0C883F" w14:textId="77777777" w:rsidR="00FB7FA7" w:rsidRPr="002C2A31" w:rsidRDefault="00FB7FA7" w:rsidP="002C2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2516" w14:textId="77777777" w:rsidR="002C2A31" w:rsidRPr="006B5375" w:rsidRDefault="002C2A31" w:rsidP="00E072E9">
    <w:pPr>
      <w:rPr>
        <w:color w:val="052A4D" w:themeColor="accent1"/>
        <w:sz w:val="20"/>
        <w:szCs w:val="20"/>
      </w:rPr>
    </w:pPr>
    <w:r w:rsidRPr="006B5375">
      <w:rPr>
        <w:noProof/>
        <w:color w:val="052A4D" w:themeColor="accent1"/>
        <w:sz w:val="20"/>
        <w:szCs w:val="20"/>
      </w:rPr>
      <w:drawing>
        <wp:anchor distT="0" distB="0" distL="114300" distR="114300" simplePos="0" relativeHeight="251658240" behindDoc="0" locked="0" layoutInCell="1" allowOverlap="1" wp14:anchorId="77D93619" wp14:editId="62FD5890">
          <wp:simplePos x="0" y="0"/>
          <wp:positionH relativeFrom="column">
            <wp:posOffset>5080000</wp:posOffset>
          </wp:positionH>
          <wp:positionV relativeFrom="paragraph">
            <wp:posOffset>-142240</wp:posOffset>
          </wp:positionV>
          <wp:extent cx="1362624" cy="457200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62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75">
      <w:rPr>
        <w:color w:val="052A4D" w:themeColor="accent1"/>
        <w:sz w:val="20"/>
        <w:szCs w:val="20"/>
      </w:rPr>
      <w:t xml:space="preserve">Page </w:t>
    </w:r>
    <w:r w:rsidRPr="006B5375">
      <w:rPr>
        <w:color w:val="052A4D" w:themeColor="accent1"/>
        <w:sz w:val="20"/>
        <w:szCs w:val="20"/>
      </w:rPr>
      <w:fldChar w:fldCharType="begin"/>
    </w:r>
    <w:r w:rsidRPr="006B5375">
      <w:rPr>
        <w:color w:val="052A4D" w:themeColor="accent1"/>
        <w:sz w:val="20"/>
        <w:szCs w:val="20"/>
      </w:rPr>
      <w:instrText xml:space="preserve"> PAGE </w:instrText>
    </w:r>
    <w:r w:rsidRPr="006B5375">
      <w:rPr>
        <w:color w:val="052A4D" w:themeColor="accent1"/>
        <w:sz w:val="20"/>
        <w:szCs w:val="20"/>
      </w:rPr>
      <w:fldChar w:fldCharType="separate"/>
    </w:r>
    <w:r w:rsidRPr="006B5375">
      <w:rPr>
        <w:color w:val="052A4D" w:themeColor="accent1"/>
        <w:sz w:val="20"/>
        <w:szCs w:val="20"/>
      </w:rPr>
      <w:t>1</w:t>
    </w:r>
    <w:r w:rsidRPr="006B5375">
      <w:rPr>
        <w:color w:val="052A4D" w:themeColor="accent1"/>
        <w:sz w:val="20"/>
        <w:szCs w:val="20"/>
      </w:rPr>
      <w:fldChar w:fldCharType="end"/>
    </w:r>
    <w:r w:rsidRPr="006B5375">
      <w:rPr>
        <w:color w:val="052A4D" w:themeColor="accent1"/>
        <w:sz w:val="20"/>
        <w:szCs w:val="20"/>
      </w:rPr>
      <w:t xml:space="preserve"> of </w:t>
    </w:r>
    <w:r w:rsidRPr="006B5375">
      <w:rPr>
        <w:color w:val="052A4D" w:themeColor="accent1"/>
        <w:sz w:val="20"/>
        <w:szCs w:val="20"/>
      </w:rPr>
      <w:fldChar w:fldCharType="begin"/>
    </w:r>
    <w:r w:rsidRPr="006B5375">
      <w:rPr>
        <w:color w:val="052A4D" w:themeColor="accent1"/>
        <w:sz w:val="20"/>
        <w:szCs w:val="20"/>
      </w:rPr>
      <w:instrText xml:space="preserve"> NUMPAGES  </w:instrText>
    </w:r>
    <w:r w:rsidRPr="006B5375">
      <w:rPr>
        <w:color w:val="052A4D" w:themeColor="accent1"/>
        <w:sz w:val="20"/>
        <w:szCs w:val="20"/>
      </w:rPr>
      <w:fldChar w:fldCharType="separate"/>
    </w:r>
    <w:r w:rsidRPr="006B5375">
      <w:rPr>
        <w:color w:val="052A4D" w:themeColor="accent1"/>
        <w:sz w:val="20"/>
        <w:szCs w:val="20"/>
      </w:rPr>
      <w:t>2</w:t>
    </w:r>
    <w:r w:rsidRPr="006B5375">
      <w:rPr>
        <w:color w:val="052A4D" w:themeColor="accent1"/>
        <w:sz w:val="20"/>
        <w:szCs w:val="20"/>
      </w:rPr>
      <w:fldChar w:fldCharType="end"/>
    </w:r>
  </w:p>
  <w:p w14:paraId="1EF3A080" w14:textId="77777777" w:rsidR="002C2A31" w:rsidRDefault="002C2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794"/>
    <w:multiLevelType w:val="hybridMultilevel"/>
    <w:tmpl w:val="B35E8EF0"/>
    <w:lvl w:ilvl="0" w:tplc="01325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8F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81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A3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EB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2A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0E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0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AE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000D"/>
    <w:multiLevelType w:val="multilevel"/>
    <w:tmpl w:val="B30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Source Sans Pro" w:eastAsiaTheme="minorHAnsi" w:hAnsi="Source Sans Pro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B1C79"/>
    <w:multiLevelType w:val="hybridMultilevel"/>
    <w:tmpl w:val="C3AE5C80"/>
    <w:lvl w:ilvl="0" w:tplc="238E8026">
      <w:start w:val="2025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CDE5"/>
    <w:multiLevelType w:val="hybridMultilevel"/>
    <w:tmpl w:val="D422DB84"/>
    <w:lvl w:ilvl="0" w:tplc="DAC66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2B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EF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4E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C6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EB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A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CD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E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7E56"/>
    <w:multiLevelType w:val="multilevel"/>
    <w:tmpl w:val="105C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17979"/>
    <w:multiLevelType w:val="hybridMultilevel"/>
    <w:tmpl w:val="C10C9A4E"/>
    <w:lvl w:ilvl="0" w:tplc="CC1E1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5939" w:themeColor="accent5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41EFF"/>
    <w:multiLevelType w:val="multilevel"/>
    <w:tmpl w:val="E0FEF5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671E8"/>
    <w:multiLevelType w:val="hybridMultilevel"/>
    <w:tmpl w:val="97483BF2"/>
    <w:lvl w:ilvl="0" w:tplc="092AF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4C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E4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8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67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8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2B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61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CC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A738D"/>
    <w:multiLevelType w:val="hybridMultilevel"/>
    <w:tmpl w:val="7F66C9A8"/>
    <w:lvl w:ilvl="0" w:tplc="0EFC49C4">
      <w:numFmt w:val="bullet"/>
      <w:lvlText w:val="•"/>
      <w:lvlJc w:val="left"/>
      <w:pPr>
        <w:ind w:left="344" w:hanging="227"/>
      </w:pPr>
      <w:rPr>
        <w:rFonts w:ascii="Calibri" w:eastAsia="Calibri" w:hAnsi="Calibri" w:cs="Calibri" w:hint="default"/>
        <w:color w:val="004F74"/>
        <w:spacing w:val="-13"/>
        <w:w w:val="100"/>
        <w:sz w:val="22"/>
        <w:szCs w:val="22"/>
        <w:lang w:val="en-GB" w:eastAsia="en-GB" w:bidi="en-GB"/>
      </w:rPr>
    </w:lvl>
    <w:lvl w:ilvl="1" w:tplc="06DEE7F2">
      <w:numFmt w:val="bullet"/>
      <w:lvlText w:val="◦"/>
      <w:lvlJc w:val="left"/>
      <w:pPr>
        <w:ind w:left="570" w:hanging="227"/>
      </w:pPr>
      <w:rPr>
        <w:rFonts w:ascii="Calibri" w:eastAsia="Calibri" w:hAnsi="Calibri" w:cs="Calibri" w:hint="default"/>
        <w:color w:val="004F74"/>
        <w:spacing w:val="-10"/>
        <w:w w:val="98"/>
        <w:sz w:val="22"/>
        <w:szCs w:val="22"/>
        <w:lang w:val="en-GB" w:eastAsia="en-GB" w:bidi="en-GB"/>
      </w:rPr>
    </w:lvl>
    <w:lvl w:ilvl="2" w:tplc="09D69862">
      <w:numFmt w:val="bullet"/>
      <w:lvlText w:val="•"/>
      <w:lvlJc w:val="left"/>
      <w:pPr>
        <w:ind w:left="1547" w:hanging="227"/>
      </w:pPr>
      <w:rPr>
        <w:rFonts w:hint="default"/>
        <w:lang w:val="en-GB" w:eastAsia="en-GB" w:bidi="en-GB"/>
      </w:rPr>
    </w:lvl>
    <w:lvl w:ilvl="3" w:tplc="6FB6F37E">
      <w:numFmt w:val="bullet"/>
      <w:lvlText w:val="•"/>
      <w:lvlJc w:val="left"/>
      <w:pPr>
        <w:ind w:left="2514" w:hanging="227"/>
      </w:pPr>
      <w:rPr>
        <w:rFonts w:hint="default"/>
        <w:lang w:val="en-GB" w:eastAsia="en-GB" w:bidi="en-GB"/>
      </w:rPr>
    </w:lvl>
    <w:lvl w:ilvl="4" w:tplc="DD5E1948">
      <w:numFmt w:val="bullet"/>
      <w:lvlText w:val="•"/>
      <w:lvlJc w:val="left"/>
      <w:pPr>
        <w:ind w:left="3481" w:hanging="227"/>
      </w:pPr>
      <w:rPr>
        <w:rFonts w:hint="default"/>
        <w:lang w:val="en-GB" w:eastAsia="en-GB" w:bidi="en-GB"/>
      </w:rPr>
    </w:lvl>
    <w:lvl w:ilvl="5" w:tplc="360E3E14">
      <w:numFmt w:val="bullet"/>
      <w:lvlText w:val="•"/>
      <w:lvlJc w:val="left"/>
      <w:pPr>
        <w:ind w:left="4449" w:hanging="227"/>
      </w:pPr>
      <w:rPr>
        <w:rFonts w:hint="default"/>
        <w:lang w:val="en-GB" w:eastAsia="en-GB" w:bidi="en-GB"/>
      </w:rPr>
    </w:lvl>
    <w:lvl w:ilvl="6" w:tplc="0D0E2A4E">
      <w:numFmt w:val="bullet"/>
      <w:lvlText w:val="•"/>
      <w:lvlJc w:val="left"/>
      <w:pPr>
        <w:ind w:left="5416" w:hanging="227"/>
      </w:pPr>
      <w:rPr>
        <w:rFonts w:hint="default"/>
        <w:lang w:val="en-GB" w:eastAsia="en-GB" w:bidi="en-GB"/>
      </w:rPr>
    </w:lvl>
    <w:lvl w:ilvl="7" w:tplc="55922268">
      <w:numFmt w:val="bullet"/>
      <w:lvlText w:val="•"/>
      <w:lvlJc w:val="left"/>
      <w:pPr>
        <w:ind w:left="6383" w:hanging="227"/>
      </w:pPr>
      <w:rPr>
        <w:rFonts w:hint="default"/>
        <w:lang w:val="en-GB" w:eastAsia="en-GB" w:bidi="en-GB"/>
      </w:rPr>
    </w:lvl>
    <w:lvl w:ilvl="8" w:tplc="794606AE">
      <w:numFmt w:val="bullet"/>
      <w:lvlText w:val="•"/>
      <w:lvlJc w:val="left"/>
      <w:pPr>
        <w:ind w:left="7350" w:hanging="227"/>
      </w:pPr>
      <w:rPr>
        <w:rFonts w:hint="default"/>
        <w:lang w:val="en-GB" w:eastAsia="en-GB" w:bidi="en-GB"/>
      </w:rPr>
    </w:lvl>
  </w:abstractNum>
  <w:abstractNum w:abstractNumId="9" w15:restartNumberingAfterBreak="0">
    <w:nsid w:val="33CF82BC"/>
    <w:multiLevelType w:val="hybridMultilevel"/>
    <w:tmpl w:val="EC7AC33A"/>
    <w:lvl w:ilvl="0" w:tplc="FB2C93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660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2A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05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9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68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9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42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07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76267"/>
    <w:multiLevelType w:val="hybridMultilevel"/>
    <w:tmpl w:val="BB8C7332"/>
    <w:lvl w:ilvl="0" w:tplc="BFCEF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507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E2C2E"/>
    <w:multiLevelType w:val="hybridMultilevel"/>
    <w:tmpl w:val="84089344"/>
    <w:lvl w:ilvl="0" w:tplc="1CF8A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4F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29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E3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4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4B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22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EA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AF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35C7C"/>
    <w:multiLevelType w:val="multilevel"/>
    <w:tmpl w:val="E54A0E6C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052A4D" w:themeColor="accent1"/>
        <w:sz w:val="20"/>
        <w:u w:color="000000" w:themeColor="text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hint="default"/>
        <w:b/>
        <w:i w:val="0"/>
        <w:sz w:val="18"/>
        <w:u w:color="EA5939" w:themeColor="accent5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F848B3"/>
    <w:multiLevelType w:val="multilevel"/>
    <w:tmpl w:val="7BB4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251E6"/>
    <w:multiLevelType w:val="hybridMultilevel"/>
    <w:tmpl w:val="4A40F1DA"/>
    <w:lvl w:ilvl="0" w:tplc="D388B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65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87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89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ED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02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4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EC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43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80967"/>
    <w:multiLevelType w:val="hybridMultilevel"/>
    <w:tmpl w:val="8C40F4AC"/>
    <w:lvl w:ilvl="0" w:tplc="EADC7C7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947139"/>
    <w:multiLevelType w:val="hybridMultilevel"/>
    <w:tmpl w:val="572E0C92"/>
    <w:lvl w:ilvl="0" w:tplc="96D6097E">
      <w:start w:val="1"/>
      <w:numFmt w:val="decimal"/>
      <w:lvlText w:val="%1."/>
      <w:lvlJc w:val="left"/>
      <w:pPr>
        <w:ind w:left="360" w:hanging="360"/>
      </w:pPr>
      <w:rPr>
        <w:rFonts w:hint="default"/>
        <w:color w:val="04CDBE" w:themeColor="accent4"/>
        <w:spacing w:val="-13"/>
        <w:w w:val="100"/>
        <w:sz w:val="24"/>
        <w:szCs w:val="22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D10D3"/>
    <w:multiLevelType w:val="hybridMultilevel"/>
    <w:tmpl w:val="3850BF26"/>
    <w:lvl w:ilvl="0" w:tplc="9A8EA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B4B12"/>
    <w:multiLevelType w:val="multilevel"/>
    <w:tmpl w:val="B5B8F31C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/>
        <w:i w:val="0"/>
        <w:color w:val="auto"/>
        <w:spacing w:val="0"/>
        <w:w w:val="100"/>
        <w:kern w:val="0"/>
        <w:sz w:val="20"/>
        <w:szCs w:val="22"/>
        <w:u w:color="04CDBE" w:themeColor="accent4"/>
      </w:rPr>
    </w:lvl>
    <w:lvl w:ilvl="1">
      <w:start w:val="1"/>
      <w:numFmt w:val="decimal"/>
      <w:lvlText w:val="%2.%1"/>
      <w:lvlJc w:val="left"/>
      <w:pPr>
        <w:tabs>
          <w:tab w:val="num" w:pos="14175"/>
        </w:tabs>
        <w:ind w:left="1077" w:hanging="357"/>
      </w:pPr>
      <w:rPr>
        <w:rFonts w:ascii="Calibri" w:hAnsi="Calibri" w:hint="default"/>
        <w:b/>
        <w:i w:val="0"/>
        <w:sz w:val="20"/>
        <w:u w:color="04CDBE" w:themeColor="accent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85" w:hanging="908"/>
      </w:pPr>
      <w:rPr>
        <w:rFonts w:ascii="Calibri" w:hAnsi="Calibri" w:hint="default"/>
        <w:b/>
        <w:i w:val="0"/>
        <w:sz w:val="20"/>
        <w:u w:color="EA5939" w:themeColor="accent5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895"/>
      </w:pPr>
      <w:rPr>
        <w:rFonts w:ascii="Calibri" w:hAnsi="Calibri" w:hint="default"/>
        <w:b/>
        <w:i w:val="0"/>
        <w:sz w:val="20"/>
        <w:u w:color="04CDBE" w:themeColor="accent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5A47E6C2"/>
    <w:multiLevelType w:val="hybridMultilevel"/>
    <w:tmpl w:val="2D6854EE"/>
    <w:lvl w:ilvl="0" w:tplc="9C7CC2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D68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84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6C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AC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AA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6F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2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2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18D1C"/>
    <w:multiLevelType w:val="hybridMultilevel"/>
    <w:tmpl w:val="DAB00B7E"/>
    <w:lvl w:ilvl="0" w:tplc="1FC04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E4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82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ED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6D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C1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4A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6D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C7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15F6E"/>
    <w:multiLevelType w:val="hybridMultilevel"/>
    <w:tmpl w:val="6882AF86"/>
    <w:lvl w:ilvl="0" w:tplc="911A1D24">
      <w:start w:val="1"/>
      <w:numFmt w:val="bullet"/>
      <w:lvlText w:val="◦"/>
      <w:lvlJc w:val="left"/>
      <w:pPr>
        <w:ind w:left="720" w:hanging="360"/>
      </w:pPr>
      <w:rPr>
        <w:rFonts w:ascii="Calibri Light" w:hAnsi="Calibri Light" w:hint="default"/>
        <w:color w:val="EA5939" w:themeColor="accent5"/>
        <w:sz w:val="20"/>
        <w:u w:color="04CDBE" w:themeColor="accent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D6791"/>
    <w:multiLevelType w:val="hybridMultilevel"/>
    <w:tmpl w:val="CD5857B8"/>
    <w:lvl w:ilvl="0" w:tplc="AF32A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5939" w:themeColor="accent5"/>
        <w:sz w:val="2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70F52"/>
    <w:multiLevelType w:val="hybridMultilevel"/>
    <w:tmpl w:val="79784DD2"/>
    <w:lvl w:ilvl="0" w:tplc="C192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F7D4E"/>
    <w:multiLevelType w:val="hybridMultilevel"/>
    <w:tmpl w:val="DEAE626C"/>
    <w:lvl w:ilvl="0" w:tplc="BEFC6FCA">
      <w:start w:val="1"/>
      <w:numFmt w:val="decimal"/>
      <w:pStyle w:val="TableNumb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268EE"/>
    <w:multiLevelType w:val="multilevel"/>
    <w:tmpl w:val="4C0CB7B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kern w:val="0"/>
        <w:sz w:val="18"/>
        <w:szCs w:val="22"/>
        <w:u w:color="EA5939" w:themeColor="accent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4BD50A4"/>
    <w:multiLevelType w:val="multilevel"/>
    <w:tmpl w:val="2BB0724A"/>
    <w:lvl w:ilvl="0">
      <w:start w:val="1"/>
      <w:numFmt w:val="decimal"/>
      <w:lvlText w:val="%1."/>
      <w:lvlJc w:val="left"/>
      <w:pPr>
        <w:ind w:left="227" w:hanging="227"/>
      </w:pPr>
      <w:rPr>
        <w:rFonts w:ascii="Calibri" w:hAnsi="Calibri" w:hint="default"/>
        <w:b/>
        <w:i w:val="0"/>
        <w:color w:val="auto"/>
        <w:spacing w:val="0"/>
        <w:w w:val="100"/>
        <w:kern w:val="0"/>
        <w:sz w:val="20"/>
        <w:szCs w:val="22"/>
        <w:u w:color="04CDBE" w:themeColor="accent4"/>
      </w:rPr>
    </w:lvl>
    <w:lvl w:ilvl="1">
      <w:start w:val="1"/>
      <w:numFmt w:val="decimal"/>
      <w:lvlText w:val="%2.%1"/>
      <w:lvlJc w:val="left"/>
      <w:pPr>
        <w:tabs>
          <w:tab w:val="num" w:pos="14175"/>
        </w:tabs>
        <w:ind w:left="1077" w:hanging="357"/>
      </w:pPr>
      <w:rPr>
        <w:rFonts w:ascii="Calibri" w:hAnsi="Calibri" w:hint="default"/>
        <w:b/>
        <w:i w:val="0"/>
        <w:sz w:val="18"/>
        <w:u w:color="04CDBE" w:themeColor="accent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85" w:hanging="908"/>
      </w:pPr>
      <w:rPr>
        <w:rFonts w:ascii="Calibri" w:hAnsi="Calibri" w:hint="default"/>
        <w:b/>
        <w:i w:val="0"/>
        <w:sz w:val="18"/>
        <w:u w:color="EA5939" w:themeColor="accent5"/>
      </w:rPr>
    </w:lvl>
    <w:lvl w:ilvl="3">
      <w:start w:val="1"/>
      <w:numFmt w:val="decimal"/>
      <w:lvlText w:val="%1.%2.%3.1%4"/>
      <w:lvlJc w:val="left"/>
      <w:pPr>
        <w:tabs>
          <w:tab w:val="num" w:pos="2880"/>
        </w:tabs>
        <w:ind w:left="2880" w:hanging="895"/>
      </w:pPr>
      <w:rPr>
        <w:rFonts w:ascii="Calibri" w:hAnsi="Calibri" w:hint="default"/>
        <w:b/>
        <w:i w:val="0"/>
        <w:sz w:val="18"/>
        <w:u w:color="04CDBE" w:themeColor="accent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7" w15:restartNumberingAfterBreak="0">
    <w:nsid w:val="796F6457"/>
    <w:multiLevelType w:val="hybridMultilevel"/>
    <w:tmpl w:val="260E6014"/>
    <w:lvl w:ilvl="0" w:tplc="6D222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07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30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80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5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AD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E4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CD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82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54AE3"/>
    <w:multiLevelType w:val="multilevel"/>
    <w:tmpl w:val="4FC0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8442F"/>
    <w:multiLevelType w:val="hybridMultilevel"/>
    <w:tmpl w:val="96C8F6A4"/>
    <w:lvl w:ilvl="0" w:tplc="77A0A7F2">
      <w:start w:val="1"/>
      <w:numFmt w:val="decimal"/>
      <w:lvlText w:val="%1)"/>
      <w:lvlJc w:val="left"/>
      <w:pPr>
        <w:ind w:left="720" w:hanging="360"/>
      </w:pPr>
    </w:lvl>
    <w:lvl w:ilvl="1" w:tplc="98FED052">
      <w:start w:val="1"/>
      <w:numFmt w:val="lowerLetter"/>
      <w:lvlText w:val="%2."/>
      <w:lvlJc w:val="left"/>
      <w:pPr>
        <w:ind w:left="1440" w:hanging="360"/>
      </w:pPr>
    </w:lvl>
    <w:lvl w:ilvl="2" w:tplc="827EB720">
      <w:start w:val="1"/>
      <w:numFmt w:val="lowerRoman"/>
      <w:lvlText w:val="%3."/>
      <w:lvlJc w:val="right"/>
      <w:pPr>
        <w:ind w:left="2160" w:hanging="180"/>
      </w:pPr>
    </w:lvl>
    <w:lvl w:ilvl="3" w:tplc="F64E8F82">
      <w:start w:val="1"/>
      <w:numFmt w:val="decimal"/>
      <w:lvlText w:val="%4."/>
      <w:lvlJc w:val="left"/>
      <w:pPr>
        <w:ind w:left="2880" w:hanging="360"/>
      </w:pPr>
    </w:lvl>
    <w:lvl w:ilvl="4" w:tplc="D31EB9B6">
      <w:start w:val="1"/>
      <w:numFmt w:val="lowerLetter"/>
      <w:lvlText w:val="%5."/>
      <w:lvlJc w:val="left"/>
      <w:pPr>
        <w:ind w:left="3600" w:hanging="360"/>
      </w:pPr>
    </w:lvl>
    <w:lvl w:ilvl="5" w:tplc="EC30B142">
      <w:start w:val="1"/>
      <w:numFmt w:val="lowerRoman"/>
      <w:lvlText w:val="%6."/>
      <w:lvlJc w:val="right"/>
      <w:pPr>
        <w:ind w:left="4320" w:hanging="180"/>
      </w:pPr>
    </w:lvl>
    <w:lvl w:ilvl="6" w:tplc="E2C05AFE">
      <w:start w:val="1"/>
      <w:numFmt w:val="decimal"/>
      <w:lvlText w:val="%7."/>
      <w:lvlJc w:val="left"/>
      <w:pPr>
        <w:ind w:left="5040" w:hanging="360"/>
      </w:pPr>
    </w:lvl>
    <w:lvl w:ilvl="7" w:tplc="490CC9D2">
      <w:start w:val="1"/>
      <w:numFmt w:val="lowerLetter"/>
      <w:lvlText w:val="%8."/>
      <w:lvlJc w:val="left"/>
      <w:pPr>
        <w:ind w:left="5760" w:hanging="360"/>
      </w:pPr>
    </w:lvl>
    <w:lvl w:ilvl="8" w:tplc="25E089A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31575">
    <w:abstractNumId w:val="7"/>
  </w:num>
  <w:num w:numId="2" w16cid:durableId="1356539428">
    <w:abstractNumId w:val="14"/>
  </w:num>
  <w:num w:numId="3" w16cid:durableId="43598701">
    <w:abstractNumId w:val="29"/>
  </w:num>
  <w:num w:numId="4" w16cid:durableId="2133474438">
    <w:abstractNumId w:val="16"/>
  </w:num>
  <w:num w:numId="5" w16cid:durableId="1295911490">
    <w:abstractNumId w:val="16"/>
  </w:num>
  <w:num w:numId="6" w16cid:durableId="284432905">
    <w:abstractNumId w:val="16"/>
  </w:num>
  <w:num w:numId="7" w16cid:durableId="1033458740">
    <w:abstractNumId w:val="8"/>
  </w:num>
  <w:num w:numId="8" w16cid:durableId="1885169202">
    <w:abstractNumId w:val="16"/>
  </w:num>
  <w:num w:numId="9" w16cid:durableId="822476929">
    <w:abstractNumId w:val="25"/>
  </w:num>
  <w:num w:numId="10" w16cid:durableId="1746217443">
    <w:abstractNumId w:val="10"/>
  </w:num>
  <w:num w:numId="11" w16cid:durableId="580724338">
    <w:abstractNumId w:val="5"/>
  </w:num>
  <w:num w:numId="12" w16cid:durableId="1116366473">
    <w:abstractNumId w:val="22"/>
  </w:num>
  <w:num w:numId="13" w16cid:durableId="1063525558">
    <w:abstractNumId w:val="21"/>
  </w:num>
  <w:num w:numId="14" w16cid:durableId="723915329">
    <w:abstractNumId w:val="26"/>
  </w:num>
  <w:num w:numId="15" w16cid:durableId="737941072">
    <w:abstractNumId w:val="12"/>
  </w:num>
  <w:num w:numId="16" w16cid:durableId="1878930235">
    <w:abstractNumId w:val="19"/>
  </w:num>
  <w:num w:numId="17" w16cid:durableId="648632140">
    <w:abstractNumId w:val="6"/>
  </w:num>
  <w:num w:numId="18" w16cid:durableId="925307257">
    <w:abstractNumId w:val="9"/>
  </w:num>
  <w:num w:numId="19" w16cid:durableId="282347614">
    <w:abstractNumId w:val="0"/>
  </w:num>
  <w:num w:numId="20" w16cid:durableId="1868450341">
    <w:abstractNumId w:val="20"/>
  </w:num>
  <w:num w:numId="21" w16cid:durableId="909852859">
    <w:abstractNumId w:val="11"/>
  </w:num>
  <w:num w:numId="22" w16cid:durableId="292446800">
    <w:abstractNumId w:val="27"/>
  </w:num>
  <w:num w:numId="23" w16cid:durableId="1938362401">
    <w:abstractNumId w:val="3"/>
  </w:num>
  <w:num w:numId="24" w16cid:durableId="1255750991">
    <w:abstractNumId w:val="17"/>
  </w:num>
  <w:num w:numId="25" w16cid:durableId="1054305791">
    <w:abstractNumId w:val="18"/>
  </w:num>
  <w:num w:numId="26" w16cid:durableId="257911214">
    <w:abstractNumId w:val="13"/>
  </w:num>
  <w:num w:numId="27" w16cid:durableId="1224608911">
    <w:abstractNumId w:val="4"/>
  </w:num>
  <w:num w:numId="28" w16cid:durableId="2094621043">
    <w:abstractNumId w:val="1"/>
  </w:num>
  <w:num w:numId="29" w16cid:durableId="667636034">
    <w:abstractNumId w:val="28"/>
  </w:num>
  <w:num w:numId="30" w16cid:durableId="1069688806">
    <w:abstractNumId w:val="23"/>
  </w:num>
  <w:num w:numId="31" w16cid:durableId="460459014">
    <w:abstractNumId w:val="24"/>
  </w:num>
  <w:num w:numId="32" w16cid:durableId="1921597791">
    <w:abstractNumId w:val="2"/>
  </w:num>
  <w:num w:numId="33" w16cid:durableId="175778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drawingGridHorizontalSpacing w:val="95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71"/>
    <w:rsid w:val="00002AF7"/>
    <w:rsid w:val="000045E7"/>
    <w:rsid w:val="000070E0"/>
    <w:rsid w:val="00015FDB"/>
    <w:rsid w:val="00016DE8"/>
    <w:rsid w:val="00017189"/>
    <w:rsid w:val="00026F5B"/>
    <w:rsid w:val="00032370"/>
    <w:rsid w:val="000330E8"/>
    <w:rsid w:val="000335C0"/>
    <w:rsid w:val="00033919"/>
    <w:rsid w:val="000421ED"/>
    <w:rsid w:val="0004319B"/>
    <w:rsid w:val="000460DC"/>
    <w:rsid w:val="00060B73"/>
    <w:rsid w:val="0006581E"/>
    <w:rsid w:val="00075501"/>
    <w:rsid w:val="00075766"/>
    <w:rsid w:val="00080EDB"/>
    <w:rsid w:val="000841D5"/>
    <w:rsid w:val="00087CB8"/>
    <w:rsid w:val="000936F0"/>
    <w:rsid w:val="000A11B6"/>
    <w:rsid w:val="000A1611"/>
    <w:rsid w:val="000A37C3"/>
    <w:rsid w:val="000A56B5"/>
    <w:rsid w:val="000B2C74"/>
    <w:rsid w:val="000B3B03"/>
    <w:rsid w:val="000B57CB"/>
    <w:rsid w:val="000C04A7"/>
    <w:rsid w:val="000D3F40"/>
    <w:rsid w:val="000D4CBF"/>
    <w:rsid w:val="000D66A5"/>
    <w:rsid w:val="000D747A"/>
    <w:rsid w:val="000E002C"/>
    <w:rsid w:val="000E62D3"/>
    <w:rsid w:val="000F2516"/>
    <w:rsid w:val="000F3AFF"/>
    <w:rsid w:val="000F465C"/>
    <w:rsid w:val="001006B5"/>
    <w:rsid w:val="00103562"/>
    <w:rsid w:val="00105F59"/>
    <w:rsid w:val="00111992"/>
    <w:rsid w:val="001159E4"/>
    <w:rsid w:val="001214A1"/>
    <w:rsid w:val="001241FD"/>
    <w:rsid w:val="00126840"/>
    <w:rsid w:val="00130AA9"/>
    <w:rsid w:val="001311CD"/>
    <w:rsid w:val="00131411"/>
    <w:rsid w:val="00131B81"/>
    <w:rsid w:val="00133CF4"/>
    <w:rsid w:val="00143A1F"/>
    <w:rsid w:val="00146E7B"/>
    <w:rsid w:val="00146FE8"/>
    <w:rsid w:val="00147C8F"/>
    <w:rsid w:val="00151ACE"/>
    <w:rsid w:val="00152549"/>
    <w:rsid w:val="00152840"/>
    <w:rsid w:val="0015327D"/>
    <w:rsid w:val="0015562E"/>
    <w:rsid w:val="00157CFE"/>
    <w:rsid w:val="00166EAB"/>
    <w:rsid w:val="0017223E"/>
    <w:rsid w:val="00173791"/>
    <w:rsid w:val="00176C57"/>
    <w:rsid w:val="0018099F"/>
    <w:rsid w:val="00190FD9"/>
    <w:rsid w:val="001923E6"/>
    <w:rsid w:val="001A14DA"/>
    <w:rsid w:val="001A1910"/>
    <w:rsid w:val="001A20B1"/>
    <w:rsid w:val="001A40FF"/>
    <w:rsid w:val="001B1A81"/>
    <w:rsid w:val="001B34D4"/>
    <w:rsid w:val="001B6DB9"/>
    <w:rsid w:val="001C6A2A"/>
    <w:rsid w:val="001C70D6"/>
    <w:rsid w:val="001D0421"/>
    <w:rsid w:val="001D313A"/>
    <w:rsid w:val="001D472F"/>
    <w:rsid w:val="001E3872"/>
    <w:rsid w:val="001E4A9A"/>
    <w:rsid w:val="001E5A44"/>
    <w:rsid w:val="001E681D"/>
    <w:rsid w:val="001F2280"/>
    <w:rsid w:val="001F476C"/>
    <w:rsid w:val="001F6164"/>
    <w:rsid w:val="0020055D"/>
    <w:rsid w:val="00200996"/>
    <w:rsid w:val="0021074D"/>
    <w:rsid w:val="00210BB3"/>
    <w:rsid w:val="00215716"/>
    <w:rsid w:val="0022030B"/>
    <w:rsid w:val="00220A25"/>
    <w:rsid w:val="00220F02"/>
    <w:rsid w:val="0022146C"/>
    <w:rsid w:val="00226D44"/>
    <w:rsid w:val="00233516"/>
    <w:rsid w:val="00233C39"/>
    <w:rsid w:val="00233C61"/>
    <w:rsid w:val="00241736"/>
    <w:rsid w:val="00241828"/>
    <w:rsid w:val="002420C0"/>
    <w:rsid w:val="00242B17"/>
    <w:rsid w:val="00246C41"/>
    <w:rsid w:val="00247B6E"/>
    <w:rsid w:val="00250AEF"/>
    <w:rsid w:val="00255461"/>
    <w:rsid w:val="002576D6"/>
    <w:rsid w:val="002621AA"/>
    <w:rsid w:val="00264D52"/>
    <w:rsid w:val="00264DEC"/>
    <w:rsid w:val="00264FCB"/>
    <w:rsid w:val="00267776"/>
    <w:rsid w:val="00275CA0"/>
    <w:rsid w:val="00276DC3"/>
    <w:rsid w:val="00281647"/>
    <w:rsid w:val="00285279"/>
    <w:rsid w:val="002852CF"/>
    <w:rsid w:val="002A3B0B"/>
    <w:rsid w:val="002A7192"/>
    <w:rsid w:val="002B5497"/>
    <w:rsid w:val="002C2A31"/>
    <w:rsid w:val="002D1F9B"/>
    <w:rsid w:val="002D2553"/>
    <w:rsid w:val="002D2FAA"/>
    <w:rsid w:val="002E179B"/>
    <w:rsid w:val="002E2A66"/>
    <w:rsid w:val="002F0B01"/>
    <w:rsid w:val="002F13C4"/>
    <w:rsid w:val="002F2F3F"/>
    <w:rsid w:val="002F763C"/>
    <w:rsid w:val="003013E2"/>
    <w:rsid w:val="00301FD6"/>
    <w:rsid w:val="00307D92"/>
    <w:rsid w:val="00311872"/>
    <w:rsid w:val="003118DF"/>
    <w:rsid w:val="003154B5"/>
    <w:rsid w:val="003172E5"/>
    <w:rsid w:val="00321314"/>
    <w:rsid w:val="003233A1"/>
    <w:rsid w:val="00323E1F"/>
    <w:rsid w:val="00325665"/>
    <w:rsid w:val="00330583"/>
    <w:rsid w:val="0035294D"/>
    <w:rsid w:val="00356FF3"/>
    <w:rsid w:val="003677F6"/>
    <w:rsid w:val="003700AF"/>
    <w:rsid w:val="00380B9F"/>
    <w:rsid w:val="00384067"/>
    <w:rsid w:val="00385EAC"/>
    <w:rsid w:val="00386411"/>
    <w:rsid w:val="003919BA"/>
    <w:rsid w:val="0039258B"/>
    <w:rsid w:val="00397C26"/>
    <w:rsid w:val="003A2E99"/>
    <w:rsid w:val="003A3914"/>
    <w:rsid w:val="003A43C5"/>
    <w:rsid w:val="003A4491"/>
    <w:rsid w:val="003A6338"/>
    <w:rsid w:val="003A68C9"/>
    <w:rsid w:val="003A7873"/>
    <w:rsid w:val="003B352E"/>
    <w:rsid w:val="003B4CA9"/>
    <w:rsid w:val="003B6C40"/>
    <w:rsid w:val="003C5D3A"/>
    <w:rsid w:val="003C72D5"/>
    <w:rsid w:val="003C78E9"/>
    <w:rsid w:val="003D741A"/>
    <w:rsid w:val="003D79FE"/>
    <w:rsid w:val="003D7F2D"/>
    <w:rsid w:val="003E6052"/>
    <w:rsid w:val="003E6CBE"/>
    <w:rsid w:val="003F00D2"/>
    <w:rsid w:val="003F2E71"/>
    <w:rsid w:val="003F3452"/>
    <w:rsid w:val="003F53BB"/>
    <w:rsid w:val="00404A9E"/>
    <w:rsid w:val="004051CE"/>
    <w:rsid w:val="004075EC"/>
    <w:rsid w:val="004100C9"/>
    <w:rsid w:val="004120DC"/>
    <w:rsid w:val="004148B7"/>
    <w:rsid w:val="00423677"/>
    <w:rsid w:val="00425A05"/>
    <w:rsid w:val="00441C25"/>
    <w:rsid w:val="004470CD"/>
    <w:rsid w:val="00450914"/>
    <w:rsid w:val="0045336E"/>
    <w:rsid w:val="0046022A"/>
    <w:rsid w:val="00460E59"/>
    <w:rsid w:val="004623DC"/>
    <w:rsid w:val="00470028"/>
    <w:rsid w:val="00471739"/>
    <w:rsid w:val="0047179F"/>
    <w:rsid w:val="00472102"/>
    <w:rsid w:val="004763A9"/>
    <w:rsid w:val="00476B8F"/>
    <w:rsid w:val="00482E89"/>
    <w:rsid w:val="00483055"/>
    <w:rsid w:val="0048454E"/>
    <w:rsid w:val="00486B65"/>
    <w:rsid w:val="004879F9"/>
    <w:rsid w:val="00487BB6"/>
    <w:rsid w:val="00492B52"/>
    <w:rsid w:val="0049383D"/>
    <w:rsid w:val="00496CA8"/>
    <w:rsid w:val="004A3455"/>
    <w:rsid w:val="004A3F06"/>
    <w:rsid w:val="004A746C"/>
    <w:rsid w:val="004B08DD"/>
    <w:rsid w:val="004B2A6E"/>
    <w:rsid w:val="004B2C35"/>
    <w:rsid w:val="004B328A"/>
    <w:rsid w:val="004B5BAB"/>
    <w:rsid w:val="004B7743"/>
    <w:rsid w:val="004C3BD3"/>
    <w:rsid w:val="004C423D"/>
    <w:rsid w:val="004C43E0"/>
    <w:rsid w:val="004C4DF9"/>
    <w:rsid w:val="004C59BE"/>
    <w:rsid w:val="004C7D6A"/>
    <w:rsid w:val="004D10B7"/>
    <w:rsid w:val="004D240C"/>
    <w:rsid w:val="004D4C8D"/>
    <w:rsid w:val="004E36CD"/>
    <w:rsid w:val="004E4C3A"/>
    <w:rsid w:val="004F05ED"/>
    <w:rsid w:val="004F2768"/>
    <w:rsid w:val="004F538F"/>
    <w:rsid w:val="004F7AE7"/>
    <w:rsid w:val="00506B30"/>
    <w:rsid w:val="00512D9E"/>
    <w:rsid w:val="00514530"/>
    <w:rsid w:val="00516D04"/>
    <w:rsid w:val="00516E97"/>
    <w:rsid w:val="005171CA"/>
    <w:rsid w:val="005230EE"/>
    <w:rsid w:val="005245B2"/>
    <w:rsid w:val="00525105"/>
    <w:rsid w:val="0053205C"/>
    <w:rsid w:val="00534B63"/>
    <w:rsid w:val="00535862"/>
    <w:rsid w:val="00541893"/>
    <w:rsid w:val="00547461"/>
    <w:rsid w:val="00550C80"/>
    <w:rsid w:val="0055593F"/>
    <w:rsid w:val="005613B4"/>
    <w:rsid w:val="005666EC"/>
    <w:rsid w:val="00566CD3"/>
    <w:rsid w:val="0056786D"/>
    <w:rsid w:val="00570EA0"/>
    <w:rsid w:val="0057524D"/>
    <w:rsid w:val="0057612F"/>
    <w:rsid w:val="005761EE"/>
    <w:rsid w:val="00576F51"/>
    <w:rsid w:val="005774A2"/>
    <w:rsid w:val="00583183"/>
    <w:rsid w:val="00584B2B"/>
    <w:rsid w:val="00587D98"/>
    <w:rsid w:val="0059075F"/>
    <w:rsid w:val="005925EA"/>
    <w:rsid w:val="005953D9"/>
    <w:rsid w:val="005965BD"/>
    <w:rsid w:val="005A1C7F"/>
    <w:rsid w:val="005A5963"/>
    <w:rsid w:val="005B0550"/>
    <w:rsid w:val="005B0AE5"/>
    <w:rsid w:val="005B31C3"/>
    <w:rsid w:val="005B3F99"/>
    <w:rsid w:val="005B5C83"/>
    <w:rsid w:val="005B6020"/>
    <w:rsid w:val="005C1A76"/>
    <w:rsid w:val="005C29AC"/>
    <w:rsid w:val="005D105E"/>
    <w:rsid w:val="005D613F"/>
    <w:rsid w:val="005E1518"/>
    <w:rsid w:val="005E640B"/>
    <w:rsid w:val="005E7ECB"/>
    <w:rsid w:val="005F0225"/>
    <w:rsid w:val="005F1848"/>
    <w:rsid w:val="00602A87"/>
    <w:rsid w:val="0061058B"/>
    <w:rsid w:val="00611EF3"/>
    <w:rsid w:val="00615070"/>
    <w:rsid w:val="006203A1"/>
    <w:rsid w:val="00622ADA"/>
    <w:rsid w:val="006242B8"/>
    <w:rsid w:val="00624BA6"/>
    <w:rsid w:val="006309B2"/>
    <w:rsid w:val="00632615"/>
    <w:rsid w:val="006350F1"/>
    <w:rsid w:val="0063792F"/>
    <w:rsid w:val="00641C97"/>
    <w:rsid w:val="00644EE6"/>
    <w:rsid w:val="006514D4"/>
    <w:rsid w:val="006626AD"/>
    <w:rsid w:val="006636EE"/>
    <w:rsid w:val="00672E18"/>
    <w:rsid w:val="00675972"/>
    <w:rsid w:val="00677FF2"/>
    <w:rsid w:val="00681801"/>
    <w:rsid w:val="00681B9D"/>
    <w:rsid w:val="006823CC"/>
    <w:rsid w:val="00684712"/>
    <w:rsid w:val="00686771"/>
    <w:rsid w:val="00687192"/>
    <w:rsid w:val="00691F7D"/>
    <w:rsid w:val="006923B6"/>
    <w:rsid w:val="00693F83"/>
    <w:rsid w:val="00695F03"/>
    <w:rsid w:val="006B5375"/>
    <w:rsid w:val="006C243D"/>
    <w:rsid w:val="006C45DD"/>
    <w:rsid w:val="006C51C7"/>
    <w:rsid w:val="006D2BC1"/>
    <w:rsid w:val="006D5FAA"/>
    <w:rsid w:val="006D61BB"/>
    <w:rsid w:val="006E193B"/>
    <w:rsid w:val="006E7833"/>
    <w:rsid w:val="006F1F2F"/>
    <w:rsid w:val="006F3DA9"/>
    <w:rsid w:val="006F3E3A"/>
    <w:rsid w:val="006F3FC3"/>
    <w:rsid w:val="006F4C40"/>
    <w:rsid w:val="006F4F37"/>
    <w:rsid w:val="00704C43"/>
    <w:rsid w:val="00712257"/>
    <w:rsid w:val="00713F9B"/>
    <w:rsid w:val="00714E35"/>
    <w:rsid w:val="00715498"/>
    <w:rsid w:val="007159A4"/>
    <w:rsid w:val="00723ECD"/>
    <w:rsid w:val="007300CA"/>
    <w:rsid w:val="0074447A"/>
    <w:rsid w:val="007455DA"/>
    <w:rsid w:val="00747875"/>
    <w:rsid w:val="00751529"/>
    <w:rsid w:val="00763E83"/>
    <w:rsid w:val="00765587"/>
    <w:rsid w:val="00766EDA"/>
    <w:rsid w:val="007676C8"/>
    <w:rsid w:val="007731C1"/>
    <w:rsid w:val="0077598A"/>
    <w:rsid w:val="00780E41"/>
    <w:rsid w:val="00785415"/>
    <w:rsid w:val="007858B2"/>
    <w:rsid w:val="00786496"/>
    <w:rsid w:val="0079425C"/>
    <w:rsid w:val="00795ADD"/>
    <w:rsid w:val="007A1D32"/>
    <w:rsid w:val="007A253D"/>
    <w:rsid w:val="007A26FF"/>
    <w:rsid w:val="007A41CE"/>
    <w:rsid w:val="007A5A76"/>
    <w:rsid w:val="007A73F3"/>
    <w:rsid w:val="007B6448"/>
    <w:rsid w:val="007C3342"/>
    <w:rsid w:val="007C54C4"/>
    <w:rsid w:val="007C72A2"/>
    <w:rsid w:val="007D0A4F"/>
    <w:rsid w:val="007D2721"/>
    <w:rsid w:val="007E7C81"/>
    <w:rsid w:val="007E7CC7"/>
    <w:rsid w:val="008037C7"/>
    <w:rsid w:val="00805A45"/>
    <w:rsid w:val="00810FA2"/>
    <w:rsid w:val="008114A1"/>
    <w:rsid w:val="00813076"/>
    <w:rsid w:val="0081436E"/>
    <w:rsid w:val="00815E9B"/>
    <w:rsid w:val="00820B7B"/>
    <w:rsid w:val="008278DF"/>
    <w:rsid w:val="008300D3"/>
    <w:rsid w:val="00836CD5"/>
    <w:rsid w:val="00837D7A"/>
    <w:rsid w:val="00841B96"/>
    <w:rsid w:val="00842C81"/>
    <w:rsid w:val="00843E3E"/>
    <w:rsid w:val="00854474"/>
    <w:rsid w:val="00854F5F"/>
    <w:rsid w:val="008565EC"/>
    <w:rsid w:val="00864B0F"/>
    <w:rsid w:val="00870C92"/>
    <w:rsid w:val="00876D6C"/>
    <w:rsid w:val="00881625"/>
    <w:rsid w:val="008908A8"/>
    <w:rsid w:val="0089276D"/>
    <w:rsid w:val="008A02B7"/>
    <w:rsid w:val="008A0CBC"/>
    <w:rsid w:val="008A16DA"/>
    <w:rsid w:val="008A3964"/>
    <w:rsid w:val="008A5871"/>
    <w:rsid w:val="008A7A2D"/>
    <w:rsid w:val="008B2826"/>
    <w:rsid w:val="008B2981"/>
    <w:rsid w:val="008B714B"/>
    <w:rsid w:val="008B7812"/>
    <w:rsid w:val="008B7904"/>
    <w:rsid w:val="008C2B25"/>
    <w:rsid w:val="008C41D1"/>
    <w:rsid w:val="008C5D64"/>
    <w:rsid w:val="008C7DAF"/>
    <w:rsid w:val="008D0A60"/>
    <w:rsid w:val="008D23E2"/>
    <w:rsid w:val="008D392B"/>
    <w:rsid w:val="008D4B19"/>
    <w:rsid w:val="008D5960"/>
    <w:rsid w:val="008D6FEF"/>
    <w:rsid w:val="008E002C"/>
    <w:rsid w:val="008E391A"/>
    <w:rsid w:val="008F0262"/>
    <w:rsid w:val="008F0C66"/>
    <w:rsid w:val="008F1621"/>
    <w:rsid w:val="008F215F"/>
    <w:rsid w:val="008F7EBE"/>
    <w:rsid w:val="0090067D"/>
    <w:rsid w:val="00903A31"/>
    <w:rsid w:val="0091199B"/>
    <w:rsid w:val="0091270A"/>
    <w:rsid w:val="00913DD6"/>
    <w:rsid w:val="009204CE"/>
    <w:rsid w:val="00924082"/>
    <w:rsid w:val="00924182"/>
    <w:rsid w:val="00934CFC"/>
    <w:rsid w:val="00935032"/>
    <w:rsid w:val="00942713"/>
    <w:rsid w:val="00944BC7"/>
    <w:rsid w:val="00944BEE"/>
    <w:rsid w:val="009506A0"/>
    <w:rsid w:val="00960CA7"/>
    <w:rsid w:val="00961627"/>
    <w:rsid w:val="0096186F"/>
    <w:rsid w:val="009632DB"/>
    <w:rsid w:val="00963DA4"/>
    <w:rsid w:val="009664BA"/>
    <w:rsid w:val="00971886"/>
    <w:rsid w:val="00972F23"/>
    <w:rsid w:val="00972FAD"/>
    <w:rsid w:val="009737A0"/>
    <w:rsid w:val="00973B69"/>
    <w:rsid w:val="00980DC4"/>
    <w:rsid w:val="00984ED6"/>
    <w:rsid w:val="0098601B"/>
    <w:rsid w:val="00997317"/>
    <w:rsid w:val="009A0570"/>
    <w:rsid w:val="009A2AF8"/>
    <w:rsid w:val="009A792E"/>
    <w:rsid w:val="009B1830"/>
    <w:rsid w:val="009B192E"/>
    <w:rsid w:val="009B4D46"/>
    <w:rsid w:val="009B5975"/>
    <w:rsid w:val="009C088E"/>
    <w:rsid w:val="009C18AE"/>
    <w:rsid w:val="009C49B8"/>
    <w:rsid w:val="009D4ABD"/>
    <w:rsid w:val="009E2BC7"/>
    <w:rsid w:val="009E33AF"/>
    <w:rsid w:val="009E74DC"/>
    <w:rsid w:val="009F236E"/>
    <w:rsid w:val="00A00273"/>
    <w:rsid w:val="00A027D1"/>
    <w:rsid w:val="00A06008"/>
    <w:rsid w:val="00A11B20"/>
    <w:rsid w:val="00A13DEB"/>
    <w:rsid w:val="00A16269"/>
    <w:rsid w:val="00A2003B"/>
    <w:rsid w:val="00A2015E"/>
    <w:rsid w:val="00A20B76"/>
    <w:rsid w:val="00A234B6"/>
    <w:rsid w:val="00A311A1"/>
    <w:rsid w:val="00A3343C"/>
    <w:rsid w:val="00A33D3E"/>
    <w:rsid w:val="00A35304"/>
    <w:rsid w:val="00A3599F"/>
    <w:rsid w:val="00A36C02"/>
    <w:rsid w:val="00A4097B"/>
    <w:rsid w:val="00A40BB3"/>
    <w:rsid w:val="00A41ACF"/>
    <w:rsid w:val="00A45344"/>
    <w:rsid w:val="00A543D7"/>
    <w:rsid w:val="00A609C2"/>
    <w:rsid w:val="00A65D7F"/>
    <w:rsid w:val="00A67E33"/>
    <w:rsid w:val="00A725D7"/>
    <w:rsid w:val="00A73FB1"/>
    <w:rsid w:val="00A74422"/>
    <w:rsid w:val="00A74929"/>
    <w:rsid w:val="00A85A06"/>
    <w:rsid w:val="00A87ABF"/>
    <w:rsid w:val="00A92875"/>
    <w:rsid w:val="00AA1631"/>
    <w:rsid w:val="00AA44E5"/>
    <w:rsid w:val="00AA7556"/>
    <w:rsid w:val="00AA779A"/>
    <w:rsid w:val="00AA7B0F"/>
    <w:rsid w:val="00AC5815"/>
    <w:rsid w:val="00AC60E7"/>
    <w:rsid w:val="00AD0BCD"/>
    <w:rsid w:val="00AE7FA6"/>
    <w:rsid w:val="00AF0D40"/>
    <w:rsid w:val="00AF14B6"/>
    <w:rsid w:val="00AF53AB"/>
    <w:rsid w:val="00AF690A"/>
    <w:rsid w:val="00B03435"/>
    <w:rsid w:val="00B06E8A"/>
    <w:rsid w:val="00B10988"/>
    <w:rsid w:val="00B115B8"/>
    <w:rsid w:val="00B11ACF"/>
    <w:rsid w:val="00B125E3"/>
    <w:rsid w:val="00B158F6"/>
    <w:rsid w:val="00B15D66"/>
    <w:rsid w:val="00B17E65"/>
    <w:rsid w:val="00B26EDB"/>
    <w:rsid w:val="00B33B62"/>
    <w:rsid w:val="00B425BA"/>
    <w:rsid w:val="00B443FA"/>
    <w:rsid w:val="00B52F2E"/>
    <w:rsid w:val="00B572E0"/>
    <w:rsid w:val="00B61DA5"/>
    <w:rsid w:val="00B63B80"/>
    <w:rsid w:val="00B6607D"/>
    <w:rsid w:val="00B75856"/>
    <w:rsid w:val="00B819A3"/>
    <w:rsid w:val="00B850BA"/>
    <w:rsid w:val="00B86CD1"/>
    <w:rsid w:val="00B923C9"/>
    <w:rsid w:val="00B92769"/>
    <w:rsid w:val="00B94E01"/>
    <w:rsid w:val="00BA0109"/>
    <w:rsid w:val="00BA2AFD"/>
    <w:rsid w:val="00BA2C2E"/>
    <w:rsid w:val="00BA328A"/>
    <w:rsid w:val="00BA52EC"/>
    <w:rsid w:val="00BA5760"/>
    <w:rsid w:val="00BA609C"/>
    <w:rsid w:val="00BA7F57"/>
    <w:rsid w:val="00BB0A1A"/>
    <w:rsid w:val="00BB219B"/>
    <w:rsid w:val="00BB254D"/>
    <w:rsid w:val="00BB5755"/>
    <w:rsid w:val="00BB5BF4"/>
    <w:rsid w:val="00BB638A"/>
    <w:rsid w:val="00BC0547"/>
    <w:rsid w:val="00BC177A"/>
    <w:rsid w:val="00BC21BC"/>
    <w:rsid w:val="00BC6B55"/>
    <w:rsid w:val="00BD082C"/>
    <w:rsid w:val="00BD19CF"/>
    <w:rsid w:val="00BD2492"/>
    <w:rsid w:val="00BD2C84"/>
    <w:rsid w:val="00BE21E5"/>
    <w:rsid w:val="00BE22FA"/>
    <w:rsid w:val="00BE4BA6"/>
    <w:rsid w:val="00BE68B3"/>
    <w:rsid w:val="00BF276D"/>
    <w:rsid w:val="00BF3362"/>
    <w:rsid w:val="00C00C9B"/>
    <w:rsid w:val="00C0162B"/>
    <w:rsid w:val="00C027EA"/>
    <w:rsid w:val="00C03DF7"/>
    <w:rsid w:val="00C04095"/>
    <w:rsid w:val="00C06E1F"/>
    <w:rsid w:val="00C119AE"/>
    <w:rsid w:val="00C23605"/>
    <w:rsid w:val="00C30143"/>
    <w:rsid w:val="00C3043B"/>
    <w:rsid w:val="00C30DAE"/>
    <w:rsid w:val="00C314B4"/>
    <w:rsid w:val="00C31F7A"/>
    <w:rsid w:val="00C3308C"/>
    <w:rsid w:val="00C33F08"/>
    <w:rsid w:val="00C33FCF"/>
    <w:rsid w:val="00C356D8"/>
    <w:rsid w:val="00C433BC"/>
    <w:rsid w:val="00C43561"/>
    <w:rsid w:val="00C467F6"/>
    <w:rsid w:val="00C5114B"/>
    <w:rsid w:val="00C51598"/>
    <w:rsid w:val="00C5438A"/>
    <w:rsid w:val="00C56B53"/>
    <w:rsid w:val="00C6064C"/>
    <w:rsid w:val="00C62DD4"/>
    <w:rsid w:val="00C6454F"/>
    <w:rsid w:val="00C67A79"/>
    <w:rsid w:val="00C7063C"/>
    <w:rsid w:val="00C711E9"/>
    <w:rsid w:val="00C7306D"/>
    <w:rsid w:val="00C75351"/>
    <w:rsid w:val="00C8335A"/>
    <w:rsid w:val="00C87A10"/>
    <w:rsid w:val="00C93E7A"/>
    <w:rsid w:val="00CA1B03"/>
    <w:rsid w:val="00CA3C82"/>
    <w:rsid w:val="00CB2BD2"/>
    <w:rsid w:val="00CB5ADC"/>
    <w:rsid w:val="00CB7DC2"/>
    <w:rsid w:val="00CC0FF1"/>
    <w:rsid w:val="00CC17A6"/>
    <w:rsid w:val="00CC3076"/>
    <w:rsid w:val="00CC42F2"/>
    <w:rsid w:val="00CC54AE"/>
    <w:rsid w:val="00CC5679"/>
    <w:rsid w:val="00CC6ABF"/>
    <w:rsid w:val="00CC7A7C"/>
    <w:rsid w:val="00CE117D"/>
    <w:rsid w:val="00CE2D1F"/>
    <w:rsid w:val="00CE3F44"/>
    <w:rsid w:val="00CE53F4"/>
    <w:rsid w:val="00CE68D0"/>
    <w:rsid w:val="00CE7144"/>
    <w:rsid w:val="00CE7594"/>
    <w:rsid w:val="00CE7BA4"/>
    <w:rsid w:val="00CF14BF"/>
    <w:rsid w:val="00CF20A7"/>
    <w:rsid w:val="00CF33FF"/>
    <w:rsid w:val="00CF3858"/>
    <w:rsid w:val="00CF3BCD"/>
    <w:rsid w:val="00CF4EB1"/>
    <w:rsid w:val="00CF530D"/>
    <w:rsid w:val="00CF5EA3"/>
    <w:rsid w:val="00CF79A9"/>
    <w:rsid w:val="00D025C2"/>
    <w:rsid w:val="00D027BF"/>
    <w:rsid w:val="00D0615A"/>
    <w:rsid w:val="00D10D33"/>
    <w:rsid w:val="00D12610"/>
    <w:rsid w:val="00D21713"/>
    <w:rsid w:val="00D22AC5"/>
    <w:rsid w:val="00D22AD3"/>
    <w:rsid w:val="00D24F16"/>
    <w:rsid w:val="00D25F6B"/>
    <w:rsid w:val="00D31CE1"/>
    <w:rsid w:val="00D372C4"/>
    <w:rsid w:val="00D413B3"/>
    <w:rsid w:val="00D42440"/>
    <w:rsid w:val="00D454F8"/>
    <w:rsid w:val="00D513AB"/>
    <w:rsid w:val="00D52502"/>
    <w:rsid w:val="00D53415"/>
    <w:rsid w:val="00D61FB8"/>
    <w:rsid w:val="00D634AA"/>
    <w:rsid w:val="00D63D6C"/>
    <w:rsid w:val="00D66C15"/>
    <w:rsid w:val="00D67829"/>
    <w:rsid w:val="00D70206"/>
    <w:rsid w:val="00D705B9"/>
    <w:rsid w:val="00D72F49"/>
    <w:rsid w:val="00D74829"/>
    <w:rsid w:val="00D77458"/>
    <w:rsid w:val="00D775D1"/>
    <w:rsid w:val="00D81ABA"/>
    <w:rsid w:val="00D81E2F"/>
    <w:rsid w:val="00D82031"/>
    <w:rsid w:val="00D86AEC"/>
    <w:rsid w:val="00D9696F"/>
    <w:rsid w:val="00D9785B"/>
    <w:rsid w:val="00DA57A1"/>
    <w:rsid w:val="00DA6F32"/>
    <w:rsid w:val="00DB182F"/>
    <w:rsid w:val="00DB3BF9"/>
    <w:rsid w:val="00DC40AD"/>
    <w:rsid w:val="00DC6B79"/>
    <w:rsid w:val="00DC7699"/>
    <w:rsid w:val="00DD193B"/>
    <w:rsid w:val="00DD441D"/>
    <w:rsid w:val="00DD51BC"/>
    <w:rsid w:val="00DD6D64"/>
    <w:rsid w:val="00DD6F71"/>
    <w:rsid w:val="00DE4CEB"/>
    <w:rsid w:val="00DE5FF8"/>
    <w:rsid w:val="00DF0D21"/>
    <w:rsid w:val="00DF711B"/>
    <w:rsid w:val="00DF71D2"/>
    <w:rsid w:val="00E072E9"/>
    <w:rsid w:val="00E11427"/>
    <w:rsid w:val="00E1191B"/>
    <w:rsid w:val="00E12ED5"/>
    <w:rsid w:val="00E13DBC"/>
    <w:rsid w:val="00E22D37"/>
    <w:rsid w:val="00E24D97"/>
    <w:rsid w:val="00E2668D"/>
    <w:rsid w:val="00E27923"/>
    <w:rsid w:val="00E27E2E"/>
    <w:rsid w:val="00E301F0"/>
    <w:rsid w:val="00E312B8"/>
    <w:rsid w:val="00E34D5D"/>
    <w:rsid w:val="00E3507B"/>
    <w:rsid w:val="00E351A7"/>
    <w:rsid w:val="00E37AA3"/>
    <w:rsid w:val="00E40082"/>
    <w:rsid w:val="00E40EE3"/>
    <w:rsid w:val="00E47D4E"/>
    <w:rsid w:val="00E518F3"/>
    <w:rsid w:val="00E5636D"/>
    <w:rsid w:val="00E60F18"/>
    <w:rsid w:val="00E60F8B"/>
    <w:rsid w:val="00E67528"/>
    <w:rsid w:val="00E74AF8"/>
    <w:rsid w:val="00E80A30"/>
    <w:rsid w:val="00E845E2"/>
    <w:rsid w:val="00E84CF7"/>
    <w:rsid w:val="00E90D0D"/>
    <w:rsid w:val="00E922B0"/>
    <w:rsid w:val="00E93EED"/>
    <w:rsid w:val="00EA2F23"/>
    <w:rsid w:val="00EA71DD"/>
    <w:rsid w:val="00EA7644"/>
    <w:rsid w:val="00EB1C3D"/>
    <w:rsid w:val="00EB4D2A"/>
    <w:rsid w:val="00EB6D2A"/>
    <w:rsid w:val="00EC02F0"/>
    <w:rsid w:val="00EC10CC"/>
    <w:rsid w:val="00EC4CF6"/>
    <w:rsid w:val="00EC5392"/>
    <w:rsid w:val="00EC6CCB"/>
    <w:rsid w:val="00EC7FEC"/>
    <w:rsid w:val="00ED0110"/>
    <w:rsid w:val="00ED6C3E"/>
    <w:rsid w:val="00EE0652"/>
    <w:rsid w:val="00EE3E73"/>
    <w:rsid w:val="00EE6AB8"/>
    <w:rsid w:val="00EE6F42"/>
    <w:rsid w:val="00F033F1"/>
    <w:rsid w:val="00F11134"/>
    <w:rsid w:val="00F17A4C"/>
    <w:rsid w:val="00F21AE0"/>
    <w:rsid w:val="00F22A54"/>
    <w:rsid w:val="00F23DB3"/>
    <w:rsid w:val="00F24C54"/>
    <w:rsid w:val="00F30AB3"/>
    <w:rsid w:val="00F30B78"/>
    <w:rsid w:val="00F34488"/>
    <w:rsid w:val="00F36BEE"/>
    <w:rsid w:val="00F37687"/>
    <w:rsid w:val="00F406BE"/>
    <w:rsid w:val="00F40D23"/>
    <w:rsid w:val="00F45BF3"/>
    <w:rsid w:val="00F46A92"/>
    <w:rsid w:val="00F60D6D"/>
    <w:rsid w:val="00F64F71"/>
    <w:rsid w:val="00F673C2"/>
    <w:rsid w:val="00F707DE"/>
    <w:rsid w:val="00F736CE"/>
    <w:rsid w:val="00F8096E"/>
    <w:rsid w:val="00F8271F"/>
    <w:rsid w:val="00F8607F"/>
    <w:rsid w:val="00F9365D"/>
    <w:rsid w:val="00F94445"/>
    <w:rsid w:val="00FA1D12"/>
    <w:rsid w:val="00FA1FE4"/>
    <w:rsid w:val="00FA3014"/>
    <w:rsid w:val="00FA315D"/>
    <w:rsid w:val="00FA69BA"/>
    <w:rsid w:val="00FA700E"/>
    <w:rsid w:val="00FB03B2"/>
    <w:rsid w:val="00FB72E4"/>
    <w:rsid w:val="00FB7FA7"/>
    <w:rsid w:val="00FC2978"/>
    <w:rsid w:val="00FC4164"/>
    <w:rsid w:val="00FC5142"/>
    <w:rsid w:val="00FC5CFF"/>
    <w:rsid w:val="00FC66BE"/>
    <w:rsid w:val="00FC67AA"/>
    <w:rsid w:val="00FC6DF7"/>
    <w:rsid w:val="00FC6FA9"/>
    <w:rsid w:val="00FD5C9A"/>
    <w:rsid w:val="00FD7CFE"/>
    <w:rsid w:val="00FE1929"/>
    <w:rsid w:val="00FE5C3F"/>
    <w:rsid w:val="00FE73D9"/>
    <w:rsid w:val="00FF30BF"/>
    <w:rsid w:val="00FF44FA"/>
    <w:rsid w:val="00FF4E59"/>
    <w:rsid w:val="00FF521F"/>
    <w:rsid w:val="00FF67F8"/>
    <w:rsid w:val="01C05458"/>
    <w:rsid w:val="043AE264"/>
    <w:rsid w:val="04483F46"/>
    <w:rsid w:val="04911D99"/>
    <w:rsid w:val="05F0CB7E"/>
    <w:rsid w:val="06E6573C"/>
    <w:rsid w:val="095EBB22"/>
    <w:rsid w:val="0A797991"/>
    <w:rsid w:val="0EA1EECA"/>
    <w:rsid w:val="0F29287B"/>
    <w:rsid w:val="0F819EF7"/>
    <w:rsid w:val="10C6878B"/>
    <w:rsid w:val="1781956D"/>
    <w:rsid w:val="18042D8E"/>
    <w:rsid w:val="1B215533"/>
    <w:rsid w:val="1CDFC593"/>
    <w:rsid w:val="1E3CE8D2"/>
    <w:rsid w:val="1F822D79"/>
    <w:rsid w:val="21748994"/>
    <w:rsid w:val="21A22CCE"/>
    <w:rsid w:val="2408A733"/>
    <w:rsid w:val="24237219"/>
    <w:rsid w:val="27405E91"/>
    <w:rsid w:val="28559951"/>
    <w:rsid w:val="2ABA85D1"/>
    <w:rsid w:val="2B5963C8"/>
    <w:rsid w:val="2C6D650A"/>
    <w:rsid w:val="2D0011EB"/>
    <w:rsid w:val="2F65BEF5"/>
    <w:rsid w:val="2FE0C9DD"/>
    <w:rsid w:val="30FF6093"/>
    <w:rsid w:val="318432F3"/>
    <w:rsid w:val="322708DA"/>
    <w:rsid w:val="343CB805"/>
    <w:rsid w:val="34CA3BA6"/>
    <w:rsid w:val="3548AD9A"/>
    <w:rsid w:val="359E119E"/>
    <w:rsid w:val="3715BEF8"/>
    <w:rsid w:val="3735412D"/>
    <w:rsid w:val="392DBE90"/>
    <w:rsid w:val="3A0918F6"/>
    <w:rsid w:val="3ADD0F53"/>
    <w:rsid w:val="3B83DCCC"/>
    <w:rsid w:val="3C4A619B"/>
    <w:rsid w:val="3CB26632"/>
    <w:rsid w:val="3FCDE6B0"/>
    <w:rsid w:val="40DF9B5D"/>
    <w:rsid w:val="41DD2EE2"/>
    <w:rsid w:val="41DDB5E3"/>
    <w:rsid w:val="44855DB3"/>
    <w:rsid w:val="48D40FCB"/>
    <w:rsid w:val="4BA9CF04"/>
    <w:rsid w:val="4D1610F7"/>
    <w:rsid w:val="4EB48CFE"/>
    <w:rsid w:val="4F6DB375"/>
    <w:rsid w:val="502CED80"/>
    <w:rsid w:val="50FDACAD"/>
    <w:rsid w:val="532425B7"/>
    <w:rsid w:val="535FF900"/>
    <w:rsid w:val="539FC767"/>
    <w:rsid w:val="54A00952"/>
    <w:rsid w:val="5528C85F"/>
    <w:rsid w:val="55403038"/>
    <w:rsid w:val="55BF0DB8"/>
    <w:rsid w:val="56959C0B"/>
    <w:rsid w:val="5760461B"/>
    <w:rsid w:val="5A36AFD0"/>
    <w:rsid w:val="5A88C66E"/>
    <w:rsid w:val="5A8A91EB"/>
    <w:rsid w:val="5CEDB2E9"/>
    <w:rsid w:val="5D50D626"/>
    <w:rsid w:val="5DF28274"/>
    <w:rsid w:val="5E59D3F2"/>
    <w:rsid w:val="5FC86F6F"/>
    <w:rsid w:val="60183E98"/>
    <w:rsid w:val="608CB239"/>
    <w:rsid w:val="61C13345"/>
    <w:rsid w:val="62761F11"/>
    <w:rsid w:val="62A17B0F"/>
    <w:rsid w:val="63049A0F"/>
    <w:rsid w:val="6AA977E6"/>
    <w:rsid w:val="6B65537B"/>
    <w:rsid w:val="6DF799A6"/>
    <w:rsid w:val="6EB338B0"/>
    <w:rsid w:val="6F844088"/>
    <w:rsid w:val="7082B69A"/>
    <w:rsid w:val="720E794E"/>
    <w:rsid w:val="731986CB"/>
    <w:rsid w:val="73A9D5BB"/>
    <w:rsid w:val="73CCFD40"/>
    <w:rsid w:val="7415FEA4"/>
    <w:rsid w:val="7551F6F9"/>
    <w:rsid w:val="759A296A"/>
    <w:rsid w:val="763067B6"/>
    <w:rsid w:val="76427B6F"/>
    <w:rsid w:val="7C0320F3"/>
    <w:rsid w:val="7DA975BA"/>
    <w:rsid w:val="7EA5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4B43E"/>
  <w15:chartTrackingRefBased/>
  <w15:docId w15:val="{A0778987-0B06-4E6B-A915-9639E55E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992"/>
    <w:pPr>
      <w:spacing w:after="20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22A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color w:val="00000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B9D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9D"/>
    <w:pPr>
      <w:keepNext/>
      <w:keepLines/>
      <w:spacing w:before="360" w:after="120"/>
      <w:outlineLvl w:val="2"/>
    </w:pPr>
    <w:rPr>
      <w:rFonts w:eastAsiaTheme="majorEastAsia" w:cstheme="majorBidi"/>
      <w:b/>
      <w:color w:val="00000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1B9D"/>
    <w:pPr>
      <w:keepNext/>
      <w:keepLines/>
      <w:spacing w:before="360" w:after="12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A0570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rsid w:val="000936F0"/>
    <w:pPr>
      <w:keepNext/>
      <w:spacing w:after="0" w:line="24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36F0"/>
    <w:pPr>
      <w:keepNext/>
      <w:spacing w:after="0" w:line="240" w:lineRule="auto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022A"/>
    <w:pPr>
      <w:keepNext/>
      <w:spacing w:after="0" w:line="240" w:lineRule="auto"/>
      <w:outlineLvl w:val="7"/>
    </w:pPr>
    <w:rPr>
      <w:b/>
      <w:bCs/>
      <w:color w:val="F7F7F7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022A"/>
    <w:pPr>
      <w:keepNext/>
      <w:shd w:val="clear" w:color="auto" w:fill="000000" w:themeFill="text2"/>
      <w:spacing w:after="0" w:line="240" w:lineRule="auto"/>
      <w:outlineLvl w:val="8"/>
    </w:pPr>
    <w:rPr>
      <w:b/>
      <w:bCs/>
      <w:color w:val="F7F7F7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Page Titles,List Item,List Paragraph - bullets,Use Case List Paragraph"/>
    <w:basedOn w:val="Normal"/>
    <w:link w:val="ListParagraphChar"/>
    <w:autoRedefine/>
    <w:uiPriority w:val="34"/>
    <w:qFormat/>
    <w:rsid w:val="00E351A7"/>
    <w:pPr>
      <w:numPr>
        <w:numId w:val="33"/>
      </w:numPr>
      <w:spacing w:before="120" w:after="0" w:line="240" w:lineRule="auto"/>
    </w:pPr>
    <w:rPr>
      <w:rFonts w:eastAsia="Calibri Light" w:cs="Calibri Light"/>
      <w:lang w:val="en-GB" w:eastAsia="en-GB" w:bidi="en-GB"/>
    </w:rPr>
  </w:style>
  <w:style w:type="character" w:customStyle="1" w:styleId="ListParagraphChar">
    <w:name w:val="List Paragraph Char"/>
    <w:aliases w:val="Numbered List Char,Page Titles Char,List Item Char,List Paragraph - bullets Char,Use Case List Paragraph Char"/>
    <w:basedOn w:val="DefaultParagraphFont"/>
    <w:link w:val="ListParagraph"/>
    <w:uiPriority w:val="34"/>
    <w:locked/>
    <w:rsid w:val="00E351A7"/>
    <w:rPr>
      <w:rFonts w:eastAsia="Calibri Light" w:cs="Calibri Light"/>
      <w:color w:val="000000" w:themeColor="text1"/>
      <w:lang w:val="en-GB" w:eastAsia="en-GB" w:bidi="en-GB"/>
    </w:rPr>
  </w:style>
  <w:style w:type="paragraph" w:customStyle="1" w:styleId="Bullet">
    <w:name w:val="Bullet"/>
    <w:basedOn w:val="Normal"/>
    <w:link w:val="BulletChar"/>
    <w:autoRedefine/>
    <w:uiPriority w:val="1"/>
    <w:qFormat/>
    <w:rsid w:val="00E60F18"/>
    <w:pPr>
      <w:widowControl w:val="0"/>
      <w:numPr>
        <w:numId w:val="15"/>
      </w:numPr>
      <w:tabs>
        <w:tab w:val="left" w:pos="345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character" w:customStyle="1" w:styleId="BulletChar">
    <w:name w:val="Bullet Char"/>
    <w:basedOn w:val="DefaultParagraphFont"/>
    <w:link w:val="Bullet"/>
    <w:uiPriority w:val="1"/>
    <w:rsid w:val="00E60F18"/>
    <w:rPr>
      <w:rFonts w:ascii="Calibri" w:eastAsia="Calibri" w:hAnsi="Calibri" w:cs="Calibri"/>
      <w:color w:val="000000" w:themeColor="text1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65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D4"/>
  </w:style>
  <w:style w:type="paragraph" w:styleId="Footer">
    <w:name w:val="footer"/>
    <w:basedOn w:val="Normal"/>
    <w:link w:val="FooterChar"/>
    <w:uiPriority w:val="99"/>
    <w:unhideWhenUsed/>
    <w:rsid w:val="0065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D4"/>
  </w:style>
  <w:style w:type="character" w:customStyle="1" w:styleId="Heading1Char">
    <w:name w:val="Heading 1 Char"/>
    <w:basedOn w:val="DefaultParagraphFont"/>
    <w:link w:val="Heading1"/>
    <w:uiPriority w:val="9"/>
    <w:rsid w:val="0046022A"/>
    <w:rPr>
      <w:rFonts w:eastAsiaTheme="majorEastAsia" w:cstheme="majorBidi"/>
      <w:b/>
      <w:color w:val="000000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1B9D"/>
    <w:rPr>
      <w:rFonts w:eastAsiaTheme="majorEastAsia" w:cstheme="majorBidi"/>
      <w:b/>
      <w:color w:val="00000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1B9D"/>
    <w:rPr>
      <w:rFonts w:eastAsiaTheme="majorEastAsia" w:cstheme="majorBidi"/>
      <w:b/>
      <w:color w:val="0000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1B9D"/>
    <w:rPr>
      <w:rFonts w:eastAsiaTheme="majorEastAsia" w:cstheme="majorBidi"/>
      <w:b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A0570"/>
    <w:rPr>
      <w:sz w:val="24"/>
    </w:rPr>
  </w:style>
  <w:style w:type="character" w:styleId="SubtleEmphasis">
    <w:name w:val="Subtle Emphasis"/>
    <w:basedOn w:val="DefaultParagraphFont"/>
    <w:uiPriority w:val="19"/>
    <w:rsid w:val="002576D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576D6"/>
    <w:rPr>
      <w:i/>
      <w:iCs/>
    </w:rPr>
  </w:style>
  <w:style w:type="character" w:styleId="IntenseEmphasis">
    <w:name w:val="Intense Emphasis"/>
    <w:basedOn w:val="DefaultParagraphFont"/>
    <w:uiPriority w:val="21"/>
    <w:rsid w:val="002576D6"/>
    <w:rPr>
      <w:i/>
      <w:iCs/>
      <w:color w:val="052A4D" w:themeColor="accent1"/>
    </w:rPr>
  </w:style>
  <w:style w:type="character" w:styleId="Strong">
    <w:name w:val="Strong"/>
    <w:basedOn w:val="DefaultParagraphFont"/>
    <w:uiPriority w:val="22"/>
    <w:rsid w:val="002576D6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F34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45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3F3452"/>
    <w:pPr>
      <w:pBdr>
        <w:top w:val="single" w:sz="4" w:space="10" w:color="052A4D" w:themeColor="accent1"/>
        <w:bottom w:val="single" w:sz="4" w:space="10" w:color="052A4D" w:themeColor="accent1"/>
      </w:pBdr>
      <w:spacing w:before="360" w:after="360"/>
      <w:ind w:left="864" w:right="864"/>
      <w:jc w:val="center"/>
    </w:pPr>
    <w:rPr>
      <w:i/>
      <w:iCs/>
      <w:color w:val="052A4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452"/>
    <w:rPr>
      <w:i/>
      <w:iCs/>
      <w:color w:val="052A4D" w:themeColor="accent1"/>
      <w:sz w:val="24"/>
    </w:rPr>
  </w:style>
  <w:style w:type="character" w:styleId="SubtleReference">
    <w:name w:val="Subtle Reference"/>
    <w:basedOn w:val="DefaultParagraphFont"/>
    <w:uiPriority w:val="31"/>
    <w:rsid w:val="00A20B7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A20B76"/>
    <w:rPr>
      <w:b/>
      <w:bCs/>
      <w:smallCaps/>
      <w:color w:val="052A4D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681B9D"/>
    <w:pPr>
      <w:spacing w:before="120" w:after="360" w:line="240" w:lineRule="auto"/>
      <w:contextualSpacing/>
    </w:pPr>
    <w:rPr>
      <w:rFonts w:eastAsiaTheme="majorEastAsia" w:cstheme="majorBidi"/>
      <w:b/>
      <w:color w:val="000000" w:themeColor="text2"/>
      <w:kern w:val="36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B9D"/>
    <w:rPr>
      <w:rFonts w:eastAsiaTheme="majorEastAsia" w:cstheme="majorBidi"/>
      <w:b/>
      <w:color w:val="000000" w:themeColor="text2"/>
      <w:kern w:val="36"/>
      <w:sz w:val="40"/>
      <w:szCs w:val="56"/>
    </w:rPr>
  </w:style>
  <w:style w:type="paragraph" w:styleId="NoSpacing">
    <w:name w:val="No Spacing"/>
    <w:link w:val="NoSpacingChar"/>
    <w:uiPriority w:val="1"/>
    <w:qFormat/>
    <w:rsid w:val="001006B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06B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69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C30143"/>
    <w:pPr>
      <w:spacing w:after="0" w:line="240" w:lineRule="auto"/>
    </w:pPr>
    <w:tblPr>
      <w:tblStyleRowBandSize w:val="1"/>
      <w:tblStyleColBandSize w:val="1"/>
      <w:tblBorders>
        <w:top w:val="single" w:sz="4" w:space="0" w:color="57FFF1" w:themeColor="accent6" w:themeTint="66"/>
        <w:left w:val="single" w:sz="4" w:space="0" w:color="57FFF1" w:themeColor="accent6" w:themeTint="66"/>
        <w:bottom w:val="single" w:sz="4" w:space="0" w:color="57FFF1" w:themeColor="accent6" w:themeTint="66"/>
        <w:right w:val="single" w:sz="4" w:space="0" w:color="57FFF1" w:themeColor="accent6" w:themeTint="66"/>
        <w:insideH w:val="single" w:sz="4" w:space="0" w:color="57FFF1" w:themeColor="accent6" w:themeTint="66"/>
        <w:insideV w:val="single" w:sz="4" w:space="0" w:color="57FFF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E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E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8A58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4">
    <w:name w:val="List Table 5 Dark Accent 4"/>
    <w:basedOn w:val="TableNormal"/>
    <w:uiPriority w:val="50"/>
    <w:rsid w:val="008A5871"/>
    <w:pPr>
      <w:spacing w:after="0" w:line="240" w:lineRule="auto"/>
    </w:pPr>
    <w:rPr>
      <w:color w:val="F7F7F7" w:themeColor="background1"/>
    </w:rPr>
    <w:tblPr>
      <w:tblStyleRowBandSize w:val="1"/>
      <w:tblStyleColBandSize w:val="1"/>
      <w:tblBorders>
        <w:top w:val="single" w:sz="24" w:space="0" w:color="04CDBE" w:themeColor="accent4"/>
        <w:left w:val="single" w:sz="24" w:space="0" w:color="04CDBE" w:themeColor="accent4"/>
        <w:bottom w:val="single" w:sz="24" w:space="0" w:color="04CDBE" w:themeColor="accent4"/>
        <w:right w:val="single" w:sz="24" w:space="0" w:color="04CDBE" w:themeColor="accent4"/>
      </w:tblBorders>
    </w:tblPr>
    <w:tcPr>
      <w:shd w:val="clear" w:color="auto" w:fill="04CDBE" w:themeFill="accent4"/>
    </w:tcPr>
    <w:tblStylePr w:type="firstRow">
      <w:rPr>
        <w:b/>
        <w:bCs/>
      </w:rPr>
      <w:tblPr/>
      <w:tcPr>
        <w:tcBorders>
          <w:bottom w:val="single" w:sz="18" w:space="0" w:color="F7F7F7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7F7F7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7F7F7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7F7F7" w:themeColor="background1"/>
        </w:tcBorders>
      </w:tcPr>
    </w:tblStylePr>
    <w:tblStylePr w:type="band1Vert">
      <w:tblPr/>
      <w:tcPr>
        <w:tcBorders>
          <w:left w:val="single" w:sz="4" w:space="0" w:color="F7F7F7" w:themeColor="background1"/>
          <w:right w:val="single" w:sz="4" w:space="0" w:color="F7F7F7" w:themeColor="background1"/>
        </w:tcBorders>
      </w:tcPr>
    </w:tblStylePr>
    <w:tblStylePr w:type="band2Vert">
      <w:tblPr/>
      <w:tcPr>
        <w:tcBorders>
          <w:left w:val="single" w:sz="4" w:space="0" w:color="F7F7F7" w:themeColor="background1"/>
          <w:right w:val="single" w:sz="4" w:space="0" w:color="F7F7F7" w:themeColor="background1"/>
        </w:tcBorders>
      </w:tcPr>
    </w:tblStylePr>
    <w:tblStylePr w:type="band1Horz">
      <w:tblPr/>
      <w:tcPr>
        <w:tcBorders>
          <w:top w:val="single" w:sz="4" w:space="0" w:color="F7F7F7" w:themeColor="background1"/>
          <w:bottom w:val="single" w:sz="4" w:space="0" w:color="F7F7F7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A5871"/>
    <w:pPr>
      <w:spacing w:after="0" w:line="240" w:lineRule="auto"/>
    </w:pPr>
    <w:rPr>
      <w:color w:val="C4341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5939" w:themeColor="accent5"/>
        </w:tcBorders>
        <w:shd w:val="clear" w:color="auto" w:fill="F7F7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5939" w:themeColor="accent5"/>
        </w:tcBorders>
        <w:shd w:val="clear" w:color="auto" w:fill="F7F7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5939" w:themeColor="accent5"/>
        </w:tcBorders>
        <w:shd w:val="clear" w:color="auto" w:fill="F7F7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5939" w:themeColor="accent5"/>
        </w:tcBorders>
        <w:shd w:val="clear" w:color="auto" w:fill="F7F7F7" w:themeFill="background1"/>
      </w:tcPr>
    </w:tblStylePr>
    <w:tblStylePr w:type="band1Vert">
      <w:tblPr/>
      <w:tcPr>
        <w:shd w:val="clear" w:color="auto" w:fill="FADDD7" w:themeFill="accent5" w:themeFillTint="33"/>
      </w:tcPr>
    </w:tblStylePr>
    <w:tblStylePr w:type="band1Horz">
      <w:tblPr/>
      <w:tcPr>
        <w:shd w:val="clear" w:color="auto" w:fill="FADD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301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7F7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7F7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7F7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7F7F7" w:themeFill="background1"/>
      </w:tcPr>
    </w:tblStylePr>
    <w:tblStylePr w:type="band1Vert">
      <w:tblPr/>
      <w:tcPr>
        <w:shd w:val="clear" w:color="auto" w:fill="EAEAEA" w:themeFill="background1" w:themeFillShade="F2"/>
      </w:tcPr>
    </w:tblStylePr>
    <w:tblStylePr w:type="band1Horz">
      <w:tblPr/>
      <w:tcPr>
        <w:shd w:val="clear" w:color="auto" w:fill="EAEAE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4A746C"/>
    <w:pPr>
      <w:spacing w:after="0" w:line="240" w:lineRule="auto"/>
    </w:pPr>
    <w:tblPr>
      <w:tblStyleRowBandSize w:val="1"/>
      <w:tblStyleColBandSize w:val="1"/>
      <w:tblBorders>
        <w:top w:val="single" w:sz="4" w:space="0" w:color="5EABF4" w:themeColor="accent1" w:themeTint="66"/>
        <w:left w:val="single" w:sz="4" w:space="0" w:color="5EABF4" w:themeColor="accent1" w:themeTint="66"/>
        <w:bottom w:val="single" w:sz="4" w:space="0" w:color="5EABF4" w:themeColor="accent1" w:themeTint="66"/>
        <w:right w:val="single" w:sz="4" w:space="0" w:color="5EABF4" w:themeColor="accent1" w:themeTint="66"/>
        <w:insideH w:val="single" w:sz="4" w:space="0" w:color="5EABF4" w:themeColor="accent1" w:themeTint="66"/>
        <w:insideV w:val="single" w:sz="4" w:space="0" w:color="5EAB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F81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F81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5E64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7F7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7F7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7F7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7F7F7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D5C9A"/>
    <w:pPr>
      <w:spacing w:after="0" w:line="240" w:lineRule="auto"/>
    </w:pPr>
    <w:rPr>
      <w:color w:val="00844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16A" w:themeColor="accent3"/>
        </w:tcBorders>
        <w:shd w:val="clear" w:color="auto" w:fill="F7F7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16A" w:themeColor="accent3"/>
        </w:tcBorders>
        <w:shd w:val="clear" w:color="auto" w:fill="F7F7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16A" w:themeColor="accent3"/>
        </w:tcBorders>
        <w:shd w:val="clear" w:color="auto" w:fill="F7F7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16A" w:themeColor="accent3"/>
        </w:tcBorders>
        <w:shd w:val="clear" w:color="auto" w:fill="F7F7F7" w:themeFill="background1"/>
      </w:tcPr>
    </w:tblStylePr>
    <w:tblStylePr w:type="band1Vert">
      <w:tblPr/>
      <w:tcPr>
        <w:shd w:val="clear" w:color="auto" w:fill="BCFFE4" w:themeFill="accent3" w:themeFillTint="33"/>
      </w:tcPr>
    </w:tblStylePr>
    <w:tblStylePr w:type="band1Horz">
      <w:tblPr/>
      <w:tcPr>
        <w:shd w:val="clear" w:color="auto" w:fill="BCF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6454F"/>
    <w:pPr>
      <w:spacing w:after="0" w:line="240" w:lineRule="auto"/>
    </w:pPr>
    <w:rPr>
      <w:color w:val="0678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A2C6" w:themeColor="accent2"/>
        </w:tcBorders>
        <w:shd w:val="clear" w:color="auto" w:fill="F7F7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A2C6" w:themeColor="accent2"/>
        </w:tcBorders>
        <w:shd w:val="clear" w:color="auto" w:fill="F7F7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A2C6" w:themeColor="accent2"/>
        </w:tcBorders>
        <w:shd w:val="clear" w:color="auto" w:fill="F7F7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A2C6" w:themeColor="accent2"/>
        </w:tcBorders>
        <w:shd w:val="clear" w:color="auto" w:fill="F7F7F7" w:themeFill="background1"/>
      </w:tcPr>
    </w:tblStylePr>
    <w:tblStylePr w:type="band1Vert">
      <w:tblPr/>
      <w:tcPr>
        <w:shd w:val="clear" w:color="auto" w:fill="C4F1FC" w:themeFill="accent2" w:themeFillTint="33"/>
      </w:tcPr>
    </w:tblStylePr>
    <w:tblStylePr w:type="band1Horz">
      <w:tblPr/>
      <w:tcPr>
        <w:shd w:val="clear" w:color="auto" w:fill="C4F1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E7144"/>
    <w:pPr>
      <w:spacing w:after="0" w:line="240" w:lineRule="auto"/>
    </w:pPr>
    <w:rPr>
      <w:color w:val="031F3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2A4D" w:themeColor="accent1"/>
        </w:tcBorders>
        <w:shd w:val="clear" w:color="auto" w:fill="F7F7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2A4D" w:themeColor="accent1"/>
        </w:tcBorders>
        <w:shd w:val="clear" w:color="auto" w:fill="F7F7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2A4D" w:themeColor="accent1"/>
        </w:tcBorders>
        <w:shd w:val="clear" w:color="auto" w:fill="F7F7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2A4D" w:themeColor="accent1"/>
        </w:tcBorders>
        <w:shd w:val="clear" w:color="auto" w:fill="F7F7F7" w:themeFill="background1"/>
      </w:tcPr>
    </w:tblStylePr>
    <w:tblStylePr w:type="band1Vert">
      <w:tblPr/>
      <w:tcPr>
        <w:shd w:val="clear" w:color="auto" w:fill="AED5F9" w:themeFill="accent1" w:themeFillTint="33"/>
      </w:tcPr>
    </w:tblStylePr>
    <w:tblStylePr w:type="band1Horz">
      <w:tblPr/>
      <w:tcPr>
        <w:shd w:val="clear" w:color="auto" w:fill="AED5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81625"/>
    <w:pPr>
      <w:spacing w:after="0" w:line="240" w:lineRule="auto"/>
    </w:pPr>
    <w:rPr>
      <w:color w:val="0399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CDBE" w:themeColor="accent4"/>
        </w:tcBorders>
        <w:shd w:val="clear" w:color="auto" w:fill="F7F7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CDBE" w:themeColor="accent4"/>
        </w:tcBorders>
        <w:shd w:val="clear" w:color="auto" w:fill="F7F7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CDBE" w:themeColor="accent4"/>
        </w:tcBorders>
        <w:shd w:val="clear" w:color="auto" w:fill="F7F7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CDBE" w:themeColor="accent4"/>
        </w:tcBorders>
        <w:shd w:val="clear" w:color="auto" w:fill="F7F7F7" w:themeFill="background1"/>
      </w:tcPr>
    </w:tblStylePr>
    <w:tblStylePr w:type="band1Vert">
      <w:tblPr/>
      <w:tcPr>
        <w:shd w:val="clear" w:color="auto" w:fill="C3FEF9" w:themeFill="accent4" w:themeFillTint="33"/>
      </w:tcPr>
    </w:tblStylePr>
    <w:tblStylePr w:type="band1Horz">
      <w:tblPr/>
      <w:tcPr>
        <w:shd w:val="clear" w:color="auto" w:fill="C3FE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unhideWhenUsed/>
    <w:rsid w:val="005666EC"/>
    <w:rPr>
      <w:color w:val="F7F7F7" w:themeColor="background1"/>
    </w:rPr>
  </w:style>
  <w:style w:type="character" w:customStyle="1" w:styleId="BodyTextChar">
    <w:name w:val="Body Text Char"/>
    <w:basedOn w:val="DefaultParagraphFont"/>
    <w:link w:val="BodyText"/>
    <w:uiPriority w:val="99"/>
    <w:rsid w:val="005666EC"/>
    <w:rPr>
      <w:color w:val="F7F7F7" w:themeColor="background1"/>
      <w:sz w:val="24"/>
    </w:rPr>
  </w:style>
  <w:style w:type="paragraph" w:customStyle="1" w:styleId="Intro">
    <w:name w:val="Intro"/>
    <w:basedOn w:val="Normal"/>
    <w:qFormat/>
    <w:rsid w:val="00971886"/>
    <w:pPr>
      <w:spacing w:after="360"/>
    </w:pPr>
    <w:rPr>
      <w:color w:val="000000" w:themeColor="text2"/>
      <w:sz w:val="28"/>
    </w:rPr>
  </w:style>
  <w:style w:type="character" w:styleId="Hyperlink">
    <w:name w:val="Hyperlink"/>
    <w:basedOn w:val="DefaultParagraphFont"/>
    <w:uiPriority w:val="99"/>
    <w:unhideWhenUsed/>
    <w:qFormat/>
    <w:rsid w:val="007A41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1CE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A73FB1"/>
    <w:pPr>
      <w:spacing w:after="0" w:line="240" w:lineRule="auto"/>
    </w:pPr>
    <w:tblPr>
      <w:tblStyleRowBandSize w:val="1"/>
      <w:tblStyleColBandSize w:val="1"/>
      <w:tblBorders>
        <w:top w:val="single" w:sz="4" w:space="0" w:color="052A4D" w:themeColor="accent1"/>
        <w:left w:val="single" w:sz="4" w:space="0" w:color="052A4D" w:themeColor="accent1"/>
        <w:bottom w:val="single" w:sz="4" w:space="0" w:color="052A4D" w:themeColor="accent1"/>
        <w:right w:val="single" w:sz="4" w:space="0" w:color="052A4D" w:themeColor="accent1"/>
      </w:tblBorders>
    </w:tblPr>
    <w:tblStylePr w:type="firstRow">
      <w:rPr>
        <w:b/>
        <w:bCs/>
        <w:color w:val="F7F7F7" w:themeColor="background1"/>
      </w:rPr>
      <w:tblPr/>
      <w:tcPr>
        <w:shd w:val="clear" w:color="auto" w:fill="052A4D" w:themeFill="accent1"/>
      </w:tcPr>
    </w:tblStylePr>
    <w:tblStylePr w:type="lastRow">
      <w:rPr>
        <w:b/>
        <w:bCs/>
      </w:rPr>
      <w:tblPr/>
      <w:tcPr>
        <w:tcBorders>
          <w:top w:val="double" w:sz="4" w:space="0" w:color="052A4D" w:themeColor="accent1"/>
        </w:tcBorders>
        <w:shd w:val="clear" w:color="auto" w:fill="F7F7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7F7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7F7F7" w:themeFill="background1"/>
      </w:tcPr>
    </w:tblStylePr>
    <w:tblStylePr w:type="band1Vert">
      <w:tblPr/>
      <w:tcPr>
        <w:tcBorders>
          <w:left w:val="single" w:sz="4" w:space="0" w:color="052A4D" w:themeColor="accent1"/>
          <w:right w:val="single" w:sz="4" w:space="0" w:color="052A4D" w:themeColor="accent1"/>
        </w:tcBorders>
      </w:tcPr>
    </w:tblStylePr>
    <w:tblStylePr w:type="band1Horz">
      <w:tblPr/>
      <w:tcPr>
        <w:tcBorders>
          <w:top w:val="single" w:sz="4" w:space="0" w:color="052A4D" w:themeColor="accent1"/>
          <w:bottom w:val="single" w:sz="4" w:space="0" w:color="052A4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A4D" w:themeColor="accent1"/>
          <w:left w:val="nil"/>
        </w:tcBorders>
      </w:tcPr>
    </w:tblStylePr>
    <w:tblStylePr w:type="swCell">
      <w:tblPr/>
      <w:tcPr>
        <w:tcBorders>
          <w:top w:val="double" w:sz="4" w:space="0" w:color="052A4D" w:themeColor="accent1"/>
          <w:right w:val="nil"/>
        </w:tcBorders>
      </w:tcPr>
    </w:tblStylePr>
  </w:style>
  <w:style w:type="paragraph" w:customStyle="1" w:styleId="Hyperlinks">
    <w:name w:val="Hyperlinks"/>
    <w:basedOn w:val="Normal"/>
    <w:rsid w:val="00F22A54"/>
    <w:rPr>
      <w:color w:val="000000" w:themeColor="text2"/>
      <w:u w:val="single"/>
    </w:rPr>
  </w:style>
  <w:style w:type="character" w:customStyle="1" w:styleId="eop">
    <w:name w:val="eop"/>
    <w:basedOn w:val="DefaultParagraphFont"/>
    <w:uiPriority w:val="1"/>
    <w:rsid w:val="006F1F2F"/>
  </w:style>
  <w:style w:type="paragraph" w:customStyle="1" w:styleId="TableParagraph">
    <w:name w:val="Table Paragraph"/>
    <w:basedOn w:val="Normal"/>
    <w:uiPriority w:val="1"/>
    <w:qFormat/>
    <w:rsid w:val="00E13D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rsid w:val="00E13DBC"/>
    <w:pPr>
      <w:spacing w:after="0"/>
    </w:pPr>
    <w:rPr>
      <w:b/>
      <w:bCs/>
      <w:color w:val="F7F7F7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E13DBC"/>
    <w:rPr>
      <w:b/>
      <w:bCs/>
      <w:color w:val="F7F7F7" w:themeColor="background1"/>
      <w:sz w:val="24"/>
    </w:rPr>
  </w:style>
  <w:style w:type="table" w:styleId="PlainTable1">
    <w:name w:val="Plain Table 1"/>
    <w:basedOn w:val="TableNormal"/>
    <w:uiPriority w:val="41"/>
    <w:rsid w:val="00E13DBC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background1" w:themeShade="BF"/>
        <w:left w:val="single" w:sz="4" w:space="0" w:color="B9B9B9" w:themeColor="background1" w:themeShade="BF"/>
        <w:bottom w:val="single" w:sz="4" w:space="0" w:color="B9B9B9" w:themeColor="background1" w:themeShade="BF"/>
        <w:right w:val="single" w:sz="4" w:space="0" w:color="B9B9B9" w:themeColor="background1" w:themeShade="BF"/>
        <w:insideH w:val="single" w:sz="4" w:space="0" w:color="B9B9B9" w:themeColor="background1" w:themeShade="BF"/>
        <w:insideV w:val="single" w:sz="4" w:space="0" w:color="B9B9B9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9B9B9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background1" w:themeFillShade="F2"/>
      </w:tcPr>
    </w:tblStylePr>
    <w:tblStylePr w:type="band1Horz">
      <w:tblPr/>
      <w:tcPr>
        <w:shd w:val="clear" w:color="auto" w:fill="EAEAEA" w:themeFill="background1" w:themeFillShade="F2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0936F0"/>
    <w:rPr>
      <w:b/>
      <w:b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936F0"/>
    <w:rPr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6022A"/>
    <w:rPr>
      <w:b/>
      <w:bCs/>
      <w:color w:val="F7F7F7" w:themeColor="background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46022A"/>
    <w:rPr>
      <w:b/>
      <w:bCs/>
      <w:color w:val="F7F7F7" w:themeColor="background1"/>
      <w:sz w:val="24"/>
      <w:shd w:val="clear" w:color="auto" w:fill="000000" w:themeFill="text2"/>
    </w:rPr>
  </w:style>
  <w:style w:type="paragraph" w:styleId="NormalWeb">
    <w:name w:val="Normal (Web)"/>
    <w:basedOn w:val="Normal"/>
    <w:uiPriority w:val="99"/>
    <w:unhideWhenUsed/>
    <w:rsid w:val="00F6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FF4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E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E59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E59"/>
    <w:rPr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4E5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5438A"/>
    <w:pPr>
      <w:spacing w:after="0" w:line="240" w:lineRule="auto"/>
    </w:pPr>
    <w:rPr>
      <w:color w:val="000000" w:themeColor="text1"/>
    </w:rPr>
  </w:style>
  <w:style w:type="paragraph" w:customStyle="1" w:styleId="TableCopy">
    <w:name w:val="Table Copy"/>
    <w:basedOn w:val="Normal"/>
    <w:uiPriority w:val="6"/>
    <w:qFormat/>
    <w:rsid w:val="00A40BB3"/>
    <w:pPr>
      <w:spacing w:before="80" w:after="80" w:line="240" w:lineRule="auto"/>
    </w:pPr>
    <w:rPr>
      <w:rFonts w:ascii="Source Sans Pro" w:hAnsi="Source Sans Pro"/>
      <w:szCs w:val="24"/>
    </w:rPr>
  </w:style>
  <w:style w:type="paragraph" w:customStyle="1" w:styleId="TableNumber">
    <w:name w:val="Table Number"/>
    <w:basedOn w:val="Normal"/>
    <w:uiPriority w:val="8"/>
    <w:qFormat/>
    <w:rsid w:val="00A40BB3"/>
    <w:pPr>
      <w:widowControl w:val="0"/>
      <w:numPr>
        <w:numId w:val="31"/>
      </w:numPr>
      <w:tabs>
        <w:tab w:val="left" w:pos="345"/>
      </w:tabs>
      <w:autoSpaceDE w:val="0"/>
      <w:autoSpaceDN w:val="0"/>
      <w:spacing w:before="80" w:after="80" w:line="240" w:lineRule="auto"/>
      <w:contextualSpacing/>
    </w:pPr>
    <w:rPr>
      <w:rFonts w:ascii="Source Sans Pro" w:eastAsia="Calibri" w:hAnsi="Source Sans Pro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ganisationaldevelopment@naturalhazards.govt.n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eqcnz.sharepoint.com/sites/INT-PeopleCultureCapability/SitePages/My-Mahi.aspx?csf=1&amp;web=1&amp;e=H8k5v1&amp;ovuser=86a6f104-40bb-42f9-80b8-db92c7ff68b2%2cAFlowers001%40eqc.govt.nz&amp;OR=Teams-HL&amp;CT=1750977801049&amp;clickparams=eyJBcHBOYW1lIjoiVGVhbXMtRGVza3RvcCIsIkFwcFZlcnNpb24iOiI0OS8yNTA2MDIwNjYxMiIsIkhhc0ZlZGVyYXRlZFVzZXIiOmZhbHNlfQ%3d%3d&amp;CID=5c09aca1-e081-5000-522e-1f70d0d65000&amp;cidOR=SP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lowers001\Downloads\PDP%20Plan%20Template%20-%202024.dotx" TargetMode="External"/></Relationships>
</file>

<file path=word/theme/theme1.xml><?xml version="1.0" encoding="utf-8"?>
<a:theme xmlns:a="http://schemas.openxmlformats.org/drawingml/2006/main" name="Office Theme">
  <a:themeElements>
    <a:clrScheme name="Toka Tū Ake 2024">
      <a:dk1>
        <a:srgbClr val="000000"/>
      </a:dk1>
      <a:lt1>
        <a:srgbClr val="F7F7F7"/>
      </a:lt1>
      <a:dk2>
        <a:srgbClr val="000000"/>
      </a:dk2>
      <a:lt2>
        <a:srgbClr val="F7F7F7"/>
      </a:lt2>
      <a:accent1>
        <a:srgbClr val="052A4D"/>
      </a:accent1>
      <a:accent2>
        <a:srgbClr val="08A2C6"/>
      </a:accent2>
      <a:accent3>
        <a:srgbClr val="00B16A"/>
      </a:accent3>
      <a:accent4>
        <a:srgbClr val="04CDBE"/>
      </a:accent4>
      <a:accent5>
        <a:srgbClr val="EA5939"/>
      </a:accent5>
      <a:accent6>
        <a:srgbClr val="005B54"/>
      </a:accent6>
      <a:hlink>
        <a:srgbClr val="0000FF"/>
      </a:hlink>
      <a:folHlink>
        <a:srgbClr val="052A4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320670B909E22842A58F071540796E3F0082B8E4D64407D845A6C74535F4102201" ma:contentTypeVersion="45" ma:contentTypeDescription="Create a new document." ma:contentTypeScope="" ma:versionID="ee10f11475b7e494eca8378c687cff65">
  <xsd:schema xmlns:xsd="http://www.w3.org/2001/XMLSchema" xmlns:xs="http://www.w3.org/2001/XMLSchema" xmlns:p="http://schemas.microsoft.com/office/2006/metadata/properties" xmlns:ns1="http://schemas.microsoft.com/sharepoint/v3" xmlns:ns2="66704092-311d-4623-8c81-e111139b239e" xmlns:ns3="6ffc27c9-43cd-4736-a5d6-c0484359aef4" xmlns:ns4="ef9cbf5f-59b3-4372-b450-7d5a8818a888" xmlns:ns5="eaaa0b5f-3d5e-4503-833f-3bbf6c95d78e" targetNamespace="http://schemas.microsoft.com/office/2006/metadata/properties" ma:root="true" ma:fieldsID="98c7d93bdffc94456e88e22952c4b5e2" ns1:_="" ns2:_="" ns3:_="" ns4:_="" ns5:_="">
    <xsd:import namespace="http://schemas.microsoft.com/sharepoint/v3"/>
    <xsd:import namespace="66704092-311d-4623-8c81-e111139b239e"/>
    <xsd:import namespace="6ffc27c9-43cd-4736-a5d6-c0484359aef4"/>
    <xsd:import namespace="ef9cbf5f-59b3-4372-b450-7d5a8818a888"/>
    <xsd:import namespace="eaaa0b5f-3d5e-4503-833f-3bbf6c95d78e"/>
    <xsd:element name="properties">
      <xsd:complexType>
        <xsd:sequence>
          <xsd:element name="documentManagement">
            <xsd:complexType>
              <xsd:all>
                <xsd:element ref="ns2:DataClassification" minOccurs="0"/>
                <xsd:element ref="ns2:Narrative" minOccurs="0"/>
                <xsd:element ref="ns3:AggregationNarrative" minOccurs="0"/>
                <xsd:element ref="ns3:AggregationStatus" minOccurs="0"/>
                <xsd:element ref="ns3:PRADateDisposal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PRAType" minOccurs="0"/>
                <xsd:element ref="ns2:Project" minOccurs="0"/>
                <xsd:element ref="ns2:CategoryName" minOccurs="0"/>
                <xsd:element ref="ns2:CategoryValue" minOccurs="0"/>
                <xsd:element ref="ns2:DocumentType" minOccurs="0"/>
                <xsd:element ref="ns2:Function" minOccurs="0"/>
                <xsd:element ref="ns2:Activity" minOccurs="0"/>
                <xsd:element ref="ns2:Subactivity" minOccurs="0"/>
                <xsd:element ref="ns2:Case" minOccurs="0"/>
                <xsd:element ref="ns3:Year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4:TaxCatchAll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4092-311d-4623-8c81-e111139b239e" elementFormDefault="qualified">
    <xsd:import namespace="http://schemas.microsoft.com/office/2006/documentManagement/types"/>
    <xsd:import namespace="http://schemas.microsoft.com/office/infopath/2007/PartnerControls"/>
    <xsd:element name="DataClassification" ma:index="8" nillable="true" ma:displayName="Data Classification" ma:default="EQC USE ONLY – IN-CONFIDENCE" ma:format="Dropdown" ma:hidden="true" ma:internalName="DataClassification" ma:readOnly="false">
      <xsd:simpleType>
        <xsd:restriction base="dms:Choice">
          <xsd:enumeration value="EQC USE ONLY – IN-CONFIDENCE"/>
          <xsd:enumeration value="UNCLASSIFIED"/>
        </xsd:restriction>
      </xsd:simpleType>
    </xsd:element>
    <xsd:element name="Narrative" ma:index="9" nillable="true" ma:displayName="Narrative" ma:description="Description of document that may help find it later or to understand context better" ma:internalName="Narrative" ma:readOnly="false">
      <xsd:simpleType>
        <xsd:restriction base="dms:Note">
          <xsd:maxLength value="255"/>
        </xsd:restriction>
      </xsd:simpleType>
    </xsd:element>
    <xsd:element name="Project" ma:index="19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CategoryName" ma:index="20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1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DocumentType" ma:index="22" nillable="true" ma:displayName="Document Type" ma:format="Dropdown" ma:hidden="true" ma:internalName="DocumentType" ma:readOnly="false">
      <xsd:simpleType>
        <xsd:restriction base="dms:Choice">
          <xsd:enumeration value="APPLICATION, Permit, Infrastructure related"/>
          <xsd:enumeration value="CALCULATION, Workings"/>
          <xsd:enumeration value="CERTIFICATE, Award, Recognition"/>
          <xsd:enumeration value="CHECKLIST or Register, Matrix, Records Control"/>
          <xsd:enumeration value="COMMUNICATION, Correspondence, Publication"/>
          <xsd:enumeration value="CONTRACT, Variation, Agreement"/>
          <xsd:enumeration value="DESIGN or Architecture"/>
          <xsd:enumeration value="DRAWING, Map, Flowchart, Plan, Charter"/>
          <xsd:enumeration value="EMPLOYMENT or Personnel related"/>
          <xsd:enumeration value="FINANCIAL related"/>
          <xsd:enumeration value="FORM or Template"/>
          <xsd:enumeration value="GOVERNANCE, Rules and Regulations, Environment"/>
          <xsd:enumeration value="IMAGE, Video, Multimedia, Screenshot"/>
          <xsd:enumeration value="MINUTES, Agenda, Notes, Memo, Filenote"/>
          <xsd:enumeration value="POLICY or Procedure, Process, SOP"/>
          <xsd:enumeration value="PRESENTATION, Speech"/>
          <xsd:enumeration value="PROCUREMENT related"/>
          <xsd:enumeration value="PROJECT related"/>
          <xsd:enumeration value="REFERENCE, Supporting Documentation"/>
          <xsd:enumeration value="SERVICE REQUEST, Change Management"/>
          <xsd:enumeration value="SPECIFICATION, Standard"/>
          <xsd:enumeration value="TRAINING, Operating or System Manual"/>
          <xsd:enumeration value="WORKSHEET, Roster"/>
          <xsd:enumeration value="Not yet defined"/>
        </xsd:restriction>
      </xsd:simpleType>
    </xsd:element>
    <xsd:element name="Function" ma:index="23" nillable="true" ma:displayName="Function" ma:default="Managing EQC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24" nillable="true" ma:displayName="Activity" ma:default="People Management" ma:hidden="true" ma:internalName="Activity" ma:readOnly="false">
      <xsd:simpleType>
        <xsd:restriction base="dms:Text">
          <xsd:maxLength value="255"/>
        </xsd:restriction>
      </xsd:simpleType>
    </xsd:element>
    <xsd:element name="Subactivity" ma:index="25" nillable="true" ma:displayName="Subactivity" ma:default="Organisational Development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2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c27c9-43cd-4736-a5d6-c0484359aef4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10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AggregationStatus" ma:index="11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DateDisposal" ma:index="12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Text1" ma:index="13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14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15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16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17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18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Year" ma:index="27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bf5f-59b3-4372-b450-7d5a8818a888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93688ef0-6b18-4208-9936-fb81831fe1c0}" ma:internalName="TaxCatchAll" ma:showField="CatchAllData" ma:web="ef9cbf5f-59b3-4372-b450-7d5a8818a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a0b5f-3d5e-4503-833f-3bbf6c95d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889c2461-6b35-484a-98e2-0db039f26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66704092-311d-4623-8c81-e111139b239e">Communication Management</Activity>
    <Function xmlns="66704092-311d-4623-8c81-e111139b239e">Managing EQC</Function>
    <SharedWithUsers xmlns="ef9cbf5f-59b3-4372-b450-7d5a8818a888">
      <UserInfo>
        <DisplayName>Ingrid Horck</DisplayName>
        <AccountId>245</AccountId>
        <AccountType/>
      </UserInfo>
    </SharedWithUsers>
    <DataClassification xmlns="66704092-311d-4623-8c81-e111139b239e">EQC USE ONLY – IN-CONFIDENCE</DataClassification>
    <_dlc_DocId xmlns="ef9cbf5f-59b3-4372-b450-7d5a8818a888">PPMT-419304641-8613</_dlc_DocId>
    <_dlc_DocIdUrl xmlns="ef9cbf5f-59b3-4372-b450-7d5a8818a888">
      <Url>https://eqcnz.sharepoint.com/sites/DMSPeopleMgt/_layouts/15/DocIdRedir.aspx?ID=PPMT-419304641-8613</Url>
      <Description>PPMT-419304641-8613</Description>
    </_dlc_DocIdUrl>
    <AggregationStatus xmlns="6ffc27c9-43cd-4736-a5d6-c0484359aef4">Normal</AggregationStatus>
    <_ip_UnifiedCompliancePolicyUIAction xmlns="http://schemas.microsoft.com/sharepoint/v3" xsi:nil="true"/>
    <TaxCatchAll xmlns="ef9cbf5f-59b3-4372-b450-7d5a8818a888" xsi:nil="true"/>
    <PRAText2 xmlns="6ffc27c9-43cd-4736-a5d6-c0484359aef4" xsi:nil="true"/>
    <lcf76f155ced4ddcb4097134ff3c332f xmlns="eaaa0b5f-3d5e-4503-833f-3bbf6c95d78e">
      <Terms xmlns="http://schemas.microsoft.com/office/infopath/2007/PartnerControls"/>
    </lcf76f155ced4ddcb4097134ff3c332f>
    <PRAText3 xmlns="6ffc27c9-43cd-4736-a5d6-c0484359aef4" xsi:nil="true"/>
    <Year xmlns="6ffc27c9-43cd-4736-a5d6-c0484359aef4">NA</Year>
    <DocumentType xmlns="66704092-311d-4623-8c81-e111139b239e" xsi:nil="true"/>
    <PRAType xmlns="6ffc27c9-43cd-4736-a5d6-c0484359aef4" xsi:nil="true"/>
    <_ip_UnifiedCompliancePolicyProperties xmlns="http://schemas.microsoft.com/sharepoint/v3" xsi:nil="true"/>
    <PRAText4 xmlns="6ffc27c9-43cd-4736-a5d6-c0484359aef4" xsi:nil="true"/>
    <PRADateDisposal xmlns="6ffc27c9-43cd-4736-a5d6-c0484359aef4" xsi:nil="true"/>
    <Case xmlns="66704092-311d-4623-8c81-e111139b239e">NA</Case>
    <Narrative xmlns="66704092-311d-4623-8c81-e111139b239e" xsi:nil="true"/>
    <CategoryName xmlns="66704092-311d-4623-8c81-e111139b239e">NA</CategoryName>
    <CategoryValue xmlns="66704092-311d-4623-8c81-e111139b239e">NA</CategoryValue>
    <Project xmlns="66704092-311d-4623-8c81-e111139b239e">NA</Project>
    <PRAText5 xmlns="6ffc27c9-43cd-4736-a5d6-c0484359aef4" xsi:nil="true"/>
    <AggregationNarrative xmlns="6ffc27c9-43cd-4736-a5d6-c0484359aef4" xsi:nil="true"/>
    <PRAText1 xmlns="6ffc27c9-43cd-4736-a5d6-c0484359aef4" xsi:nil="true"/>
    <Subactivity xmlns="66704092-311d-4623-8c81-e111139b239e">Organisational Development</Subactivity>
  </documentManagement>
</p:properties>
</file>

<file path=customXml/itemProps1.xml><?xml version="1.0" encoding="utf-8"?>
<ds:datastoreItem xmlns:ds="http://schemas.openxmlformats.org/officeDocument/2006/customXml" ds:itemID="{233CF8F7-4093-4C88-BC2C-767194F90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3FEDC-EBBA-4F45-B88C-663FEFB1EC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74E6B7-12A6-458C-BF34-CDE993F82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704092-311d-4623-8c81-e111139b239e"/>
    <ds:schemaRef ds:uri="6ffc27c9-43cd-4736-a5d6-c0484359aef4"/>
    <ds:schemaRef ds:uri="ef9cbf5f-59b3-4372-b450-7d5a8818a888"/>
    <ds:schemaRef ds:uri="eaaa0b5f-3d5e-4503-833f-3bbf6c95d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DCF37-3CE6-4B52-A268-4A243C76E9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B43B71-72C5-422D-9B11-D590A045DF5B}">
  <ds:schemaRefs>
    <ds:schemaRef ds:uri="http://schemas.microsoft.com/office/2006/metadata/properties"/>
    <ds:schemaRef ds:uri="http://schemas.microsoft.com/office/infopath/2007/PartnerControls"/>
    <ds:schemaRef ds:uri="66704092-311d-4623-8c81-e111139b239e"/>
    <ds:schemaRef ds:uri="ef9cbf5f-59b3-4372-b450-7d5a8818a888"/>
    <ds:schemaRef ds:uri="6ffc27c9-43cd-4736-a5d6-c0484359aef4"/>
    <ds:schemaRef ds:uri="http://schemas.microsoft.com/sharepoint/v3"/>
    <ds:schemaRef ds:uri="eaaa0b5f-3d5e-4503-833f-3bbf6c95d7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PDP Plan Template - 2024</Template>
  <TotalTime>10</TotalTime>
  <Pages>9</Pages>
  <Words>1267</Words>
  <Characters>7606</Characters>
  <Application>Microsoft Office Word</Application>
  <DocSecurity>0</DocSecurity>
  <Lines>249</Lines>
  <Paragraphs>157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Flowers</dc:creator>
  <cp:keywords/>
  <dc:description/>
  <cp:lastModifiedBy>Rebecca Barton</cp:lastModifiedBy>
  <cp:revision>83</cp:revision>
  <dcterms:created xsi:type="dcterms:W3CDTF">2025-07-15T22:14:00Z</dcterms:created>
  <dcterms:modified xsi:type="dcterms:W3CDTF">2025-12-08T19:28:00Z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1,2,3,b,c,d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UNCLASSIFIED</vt:lpwstr>
  </property>
  <property fmtid="{D5CDD505-2E9C-101B-9397-08002B2CF9AE}" pid="5" name="MSIP_Label_299236d7-adcf-4cf8-854c-57c43edd57a5_Enabled">
    <vt:lpwstr>true</vt:lpwstr>
  </property>
  <property fmtid="{D5CDD505-2E9C-101B-9397-08002B2CF9AE}" pid="6" name="MSIP_Label_299236d7-adcf-4cf8-854c-57c43edd57a5_SetDate">
    <vt:lpwstr>2022-06-20T23:22:08Z</vt:lpwstr>
  </property>
  <property fmtid="{D5CDD505-2E9C-101B-9397-08002B2CF9AE}" pid="7" name="MSIP_Label_299236d7-adcf-4cf8-854c-57c43edd57a5_Method">
    <vt:lpwstr>Privileged</vt:lpwstr>
  </property>
  <property fmtid="{D5CDD505-2E9C-101B-9397-08002B2CF9AE}" pid="8" name="MSIP_Label_299236d7-adcf-4cf8-854c-57c43edd57a5_Name">
    <vt:lpwstr>UNCLASSIFIED</vt:lpwstr>
  </property>
  <property fmtid="{D5CDD505-2E9C-101B-9397-08002B2CF9AE}" pid="9" name="MSIP_Label_299236d7-adcf-4cf8-854c-57c43edd57a5_SiteId">
    <vt:lpwstr>86a6f104-40bb-42f9-80b8-db92c7ff68b2</vt:lpwstr>
  </property>
  <property fmtid="{D5CDD505-2E9C-101B-9397-08002B2CF9AE}" pid="10" name="MSIP_Label_299236d7-adcf-4cf8-854c-57c43edd57a5_ActionId">
    <vt:lpwstr>11ced813-fe66-422f-9ea8-6a25b520cb47</vt:lpwstr>
  </property>
  <property fmtid="{D5CDD505-2E9C-101B-9397-08002B2CF9AE}" pid="11" name="MSIP_Label_299236d7-adcf-4cf8-854c-57c43edd57a5_ContentBits">
    <vt:lpwstr>2</vt:lpwstr>
  </property>
  <property fmtid="{D5CDD505-2E9C-101B-9397-08002B2CF9AE}" pid="12" name="ContentTypeId">
    <vt:lpwstr>0x010100320670B909E22842A58F071540796E3F0082B8E4D64407D845A6C74535F4102201</vt:lpwstr>
  </property>
  <property fmtid="{D5CDD505-2E9C-101B-9397-08002B2CF9AE}" pid="13" name="MediaServiceImageTags">
    <vt:lpwstr/>
  </property>
  <property fmtid="{D5CDD505-2E9C-101B-9397-08002B2CF9AE}" pid="14" name="_dlc_DocIdItemGuid">
    <vt:lpwstr>ef2e109e-86c3-4cbc-93b4-fc22cbbedcc7</vt:lpwstr>
  </property>
</Properties>
</file>